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ef54e" w14:textId="75ef5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Староколутонского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24 декабря 2025 года № 8С-46-12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4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пункта 1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Староколутонского сельского округа на 2026 – 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28877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23928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28877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тысяч тенге.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объеме бюджета Староколутонского сельского округа на 2026 год предусмотрены бюджетные субвенции, передаваемые из районного бюджета в бюджет сельского округа в сумме 23928 тысячи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перечень бюджетных программ, не подлежащих секвестру в процессе исполнения бюджета Староколутонского сельского округа на 2026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Астраханского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8С-46-12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Староколутонского сельского округа на 2026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от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населҰнных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поселках.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8С-46-12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Староколутонского сельского округа на 2027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от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населҰнных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поселках.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8С-46-12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Староколутонского сельского округа на 2028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от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населҰнных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поселках.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8С-46-12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Староколутонского сельского округа на 2026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