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de67" w14:textId="c53d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Борисовка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Борисовка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25 148,0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27 033,5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Борисовка на 2026 год объем бюджетной субвенции, передаваемой из районного бюджета в бюджет села Борисовка в сумме 17 518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566 797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