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189d" w14:textId="f161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октября 2025 года № 8С 32/2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2025-2027 годы" от 23 декабря 2024 года № 8С 24/2 (зарегистрировано в Реестре государственной регистрации нормативных правовых актов № 205471)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11 691 043,9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2 775 986,8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60 443,8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15 413,9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8 839 199,4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11 961 396,3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-59 416,1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7 864,0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67 280,1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-210 936,3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210 936,3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7 864,0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117 019,6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320 091,9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8С 32/2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8С 24/2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11 691 043,9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2 775 986,8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8 839 199,4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8 512 475,4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8 512 475,4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11 961 396,3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1 531 044,4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389 447,5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307 191,4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920 637,4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499 656,7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312 845,8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22 584,9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712 073,7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689 704,5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861 935,6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422 030,3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206 877,9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439 905,3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325 708,6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796 329,1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678 535,6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157 027,1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421 570,3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7 203 315,0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53 036,5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-59 416,1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-210 936,3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8С 32/2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8С 24/2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7 193 315,0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центральной котельной в городе Атбасар,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тепловых сетей в городе Атбасар, с учетом подключения пяти стоквартирных жилых домов,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гигиеническими средствами (подгузники)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 детям с ментальными нарушениями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8С 32/2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8С 24/2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Новосельское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сҰлах Магдалиновка и Хрящевка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Родионовка и Калиновка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спортивного комплекса в городе Атбасар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сетей теплоснабжения 2 очередь в городе Атбасар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1 009 199,4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предприятия государственного коммунального предприятия на праве хозяйственного ведения "Атбасар су"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граждан,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затрат на санаторно-курортное лечение пенсионеров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неправительственных организациях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Атбасарского районного Дома культуры и Атбасарской центральной районной библиотеки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