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2bfe" w14:textId="7012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4 июня 2025 года № а-6/133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Атбасарского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Атбасарского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Куатбекова.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04.06.2025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маршрута движения автобуса из села Титовка в село Полтавка в КГУ "Общеобразовательная школа села Полтавка отдела образования по Атбасарскому району управления образования Акмолинской области"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04.06.2025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безопасности маршрута автобуса для перевозки школьников из села Магдалиновка в село Тимашевка в КГУ "Общеобразовательная школа села Тимашевка отдела образования по Атбасарскому району управления образования Акмолинской области".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04.06.2025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безопасности маршрута автобуса для перевозки школьников из Села караколь и села Хрящевка в КГУ "Общеобразовательная школа села Акана Курманова отдела образования по Атбасарскому району управления образования Акмолинской области"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04.06.2025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движения маршрута автобуса из Села караколь и села Поповка в село Тельмана в КГУ "Общеобразовательная школа села Тельмана отдела образования по Атбасарскому району управления образования Акмолинской области"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04.06.2025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План-схема безопасности маршрута следования учащихся из села Макеева в КГУ "Общеобразовательная школа села Шуйское отдела образования по Атбасарскому району управления образования Акмолинской области" "Дом-школа-дом"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2025 года №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Атбасарского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Атбасарского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Правил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№11550).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