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45bd" w14:textId="0e44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2024 года № 29/2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июля 2025 года № 38/2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24 декабря 2024 года № 29/2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2, 3 соответственно, в том числе на 2025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13 346 605,0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3 428 499,0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9 905 989,0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13 721 334,7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63 195,0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- 437 924,7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437 924,7 тысячи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13 721 334,7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1 122 843,8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1 155 731,2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1 122 843,8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спортивной игровой площадки на станции Анар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внутрипоселковых дорог в зимний период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за уличное освещение и энергопотери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парка и придомовых территорий 1 микрорайона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светильников уличного освещения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 на средний ремонт внутрипоселковых дорог села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спортивной игровой площадки в селе Михайловка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проведения мероприятий посвященных празднованию Наурыз мейрамы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ламп уличного освещения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и установку спортивной игровой площадки в селе Костомар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Булаксайском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станции Бабатай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сельском округе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спортивной игровой площадки в селе Берсуат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очистку снега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резервуаров чистой воды на ст.Сараба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водяного насоса для аппарата акима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несанкционированной свалки аппарата акима Михайловского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 в летний период (грейдерование и подсыпка щебнем) аппарата акима Сарабинского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труда, командировочные расходы и оплату за обучение главного специалиста впервые принятого на государственную службу для аппарата акима Сарабинского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для аппарата акима Сарабинского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административного здания аппарата акима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командировочных расходов для аппарата акима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государственных служащих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окон административного здания аппарата акима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