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1d8" w14:textId="d35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Акколь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409 611,0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-20 003,9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С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бюджета города Акколь Аккольского района на 2028 год, предусмотрены целевые трансферты из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определяется решением акима города Акколь Аккольского района.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С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