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f9be" w14:textId="85cf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Аккольскому району на 2025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31 октября 2025 года № С 48-1. Утратило силу решением Аккольского районного маслихата Акмолинской области от 18 мая 2026 года № С 59-10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маслихат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Аккольскому району на 2025 год в размере 23,81 тенге за 1 квадратный метр полезной площади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