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6a8d" w14:textId="b876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8 октября 2025 года № А-10/342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транспорта, автомобильных дорог и жилищной инспекции города Степногорска"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17 сентября 2025 года №А-9/307 "Об утверждении видов общественных работ и перечня организаций, в которых должны выполняться общественные работы".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виды общественных работ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улиц, дворов, парков, скверов, площадей, спортивных и детских площадок, автобусных остановок;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снега, льда, листвы;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кронирование деревьев, озеленение улиц и общественных пространств.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объектов благоустройства: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покраска ограждений, детских и спортивных площадок, скамеек и других малых архитектурных форм.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Экологические работы: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берегов рек и водоҰмов;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природоохранных акциях (озеленение, посадка и прополка саженцев деревьев, кустарников, цветочной рассады);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в лесопарковых и природоохранных зонах.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объектах жилищно-коммунального хозяйства: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мелкий ремонт подъездов, подвалов, чердаков;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 восстановление жилого фонда и придомовых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жилищно-коммунальных служб.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в социальных учреждениях, организациях города и на предприятиях.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общественных работ, определяемые уполномоченным местным исполнительным органом и не требующие специальной профессиональной подготовки.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"ARB-СпецМонтаж"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"Степногорск-водоканал" при ГУ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