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dd7d" w14:textId="2d8d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17 апреля 2025 года № А-4/141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прилагаемый порядок и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Степногорска" создать рабочую группу по установлению за счет средств местного бюджета стимулирующих надбавок к должностным окладам работников организаций, финансируемых из местного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Степногорска.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Степногорска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""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за счет средств местного бюджета стимулирующих надбавок к должностным окладам работников организаций (далее – Организаций), финансируемых из местного бюджета (далее – Порядок) разработаны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определяют порядок и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 (далее – стимулирующие надбавки).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Установление за счет средств местного бюджета стимулирующих надбавок к должностному окладу производится приказом руководителя Организации либо лица, его замещающего на основании письменного представления руководителей самостоятельных структурных подразделений либо самостоятельно руководителем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 структурных подразделений установление за счет средств местного бюджета стимулирующих надбавок к должностному окладу может производиться на основании представления руководителя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представлении указываются фамилия и должность работника, основания, сведения об отсутствии дисциплинарного взыскания и размер надбавки, установленного решением городского маслихата.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Стимулирующие надбавки являются выплатами, устанавливаемыми с целью мотивирования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Стимулирующие надбавки, являются дополнительными выплатами к уже имеющимся видам материальной помощи и стимулирующих выплат,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а также выплаты бонусов административным государственным служащим".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стимулирующих надбавок не является основанием для прекращения выплачиваемых видов стимулирования труда работников (премии, доплаты, надбавки за совмещение должностей, за расширение зоны обслуживания, сверхурочные и другие).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показателями, характеризующими результаты деятельности работника, дающими право на установление стимулирующих надбавок,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работы за определенный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Стимулирующая надбавка к должностным окладам не устанавливается работникам: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работающим по совместительству;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привлечения работника к материальной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временной нетрудоспособности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отпуска без сохранения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учебного отпуска;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отпуска в связи с беременностью и рождением ребенка (детей), усыновлением (удочерением) новорожденного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период отпуска без сохранения заработной платы по уходу за ребенком до достижения им возраста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Стимулирующие надбавки и их размер устанавливаются решением Степногорского городского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Бюджетные средства на выплату стимулирующих надбавок к должностным окладам работников бюджетных организаций должны быть предусмотрены в плане финансирования (плане развития) организации каждый финансовый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