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f60e" w14:textId="758f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11 декабря 2024 года № 8С-16-2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30 июля 2025 года № 8С-21-2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2025-2027 годы" от 11 декабря 2024 года № 8С-16-2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2025-2027 годы согласно приложениям 1, 2 и 3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606 821 288,9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89 233 797,4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22 209 159,0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495 283 332,5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608 417 369,2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15 734 209,4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29 509 877,9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13 775 668,5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2 493 941,0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- 2 500 441,0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-19 824 230,7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19 824 230,7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июля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июля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606 821 288,9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89 233 797,4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83 634 658,4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495 283 332,5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449 403 474,0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608 417 369,2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17 307 865,1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17 129 203,1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15 535 586,4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269 136 345,5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252 984 853,2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125 955 250,2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26 516 612,3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36 471 028,7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8 387 849,3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7 646 029,1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17 238 892,3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7 883 164,3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67 082 478,9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67 082 478,9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55 810 246,3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6 980 900,3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9 806 475,8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распространению и внедрению инновационного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16 063 722,8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11 932 968,2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64 116 677,7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64 116 677,7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22 444 279,2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11 556 862,1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15 734 209,4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29 509 877,9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12 936 765,6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-19 824 230,7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19 824 230,7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92 109 183,7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40 335 016,9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5 512 242,3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и содержание Центра активного долголетия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 пострадавшим в следствии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8 942 707,5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5 593 652,8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21 865 146,2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18 721 301,7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2 692 514,5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 и плана детальной планировки индустриальной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51 774 166,8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8 320 599,3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4 759 364,3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36 064 978,3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5 746 617,5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8 356 527,9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6 157 097,6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14 773 843,1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7 388 589,2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