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7d8f" w14:textId="e097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от 27 ноября 2025 года № 8С-23-5 и постановление акимата Акмолинской области от 27 ноября 2025 года № А-11/616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21 октября 2015 года № А-10/480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 (зарегистрировано в Реестре государственной регистрации нормативных правовых актов № 5106)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и решению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А-11/616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8С-23-5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А-10/480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5С-42-3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на территории населенных пунктов Акмолинской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базовой ставки для остальных населенных пунктов соответствующего региона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Молбаза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Бурабайского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Атбасарского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Ерейментауского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Жаксынского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Елтоқ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Бабатай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Аршалынского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Шортандинского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Рахымжана Кошкарбаева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Ыбырая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Целиноградского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