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64ad" w14:textId="b816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18 июня 2015 года № 353 "Об утверждении норм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сентября 2025 года № 1263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июня 2015 года № 353 "Об утверждении норм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время" (зарегистрирован в Реестре государственной регистрации нормативных правовых актов под № 11844)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к Норме 1 "Общевойсковой паек":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военнообязанных призванных на воинские сборы, студентов военных кафедр (военных факультетов), обучающихся на безвозмездной основе в период военно-учебной практики, кандидаты военных учебных заведений, прибывшие для сдачи вступительных экзаменов и находящиеся на казарменном положении, кадетов и курсантов военных учебных заведений (военных колледжей), в период прохождения сборов (стажировки), а также военнослужащих, прибывших в эти части, подразделения в командировку;";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пайка к основным нормам "Обеспечение питьевой водой":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военнослужащие в полевых выходах, на учениях, маневрах, полигонах, в районах стихийных бедствий и катастроф, в условиях чрезвычайного положения, при вооруженных конфликтах и в миротворческих операциях, а также кадеты и уланы военных колледжей в период полевых сборов;";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военнообязанные, призванные на воинские сборы, студенты военных кафедр (военных факультетов), обучающихся на безвозмездной основе в период военно-учебной практики на учебных полигонах и центрах;";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пайка к основным нормам "Праздничный паек":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военнослужащих срочной службы и курсантов высших учебных заведений, кадетов и уланов военных колледжей, студентов военных кафедр (военных факультетов), обучающихся на безвозмездной основе в период военно-учебной практики в праздничные дни и в дни празднования образования соответствующих органов, учреждений и частей, определенные в соответствии с законодательством Республики Казахстан, а также в дни принятия военной присяги;";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"Паек для инженерно-технического состава":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военнообязанных призванных на воинские сборы, курсантов военных учебных заведений, проходящих стажировку и студентов военных кафедр (военных факультетов), обучающихся на безвозмездной основе в авиационных частях на инженерно-технических должностях в период прохождения сборов (военно-учебной практики, стажировки);";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"Паек для Десантно-штурмовых войск":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военнообязанных призванных на воинские сборы, студентов военных кафедр (военных факультетов), обучающихся на безвозмездной основе и курсантов военных учебных заведений, в период прохождения сборов (военно-учебной практики стажировки), воинская служба которых связана с совершением прыжков с парашютом, снабжать в дни совершения прыжков;";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"Паек для учащихся военно-спортивного колледжа":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по данной норме за счет государства снабжаются учащиеся военно-спортивного колледжа спортивного комитета – Центрального спортивного клуба.";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Норму 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"Паек для учащихся 7-8 классов Республиканской школы "Жас улан" исключить;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"Паек для учащихся 9-11 классов Республиканской школы "Жас улан":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 8 "Паек для уланов военных колледжей";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за счет государства снабжать уланов военных колледжей.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Уланов военных колледжей в период прохождения практики в войсковых частях обеспечивать продовольствием по нормам, предусмотренным для военнослужащих срочной службы данной воинской части.";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"Паек для военнослужащих спортсменов Спортивного комитета – Центрального спортивного клуба армии проходящих воинскую службу по призыву":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 9 "Паек для военнослужащих спортсменов Спортивного комитета – Центрального спортивного клуба";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по данной норме за счет государства снабжать военнослужащих срочной службы Спортивного комитета – Центрального спортивного клуба, а также сборных спортивных команд Вооруженных Сил в период проведения тренировочных сборов и соревнований.";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"Летный паек":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изложить в следующей редакции: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военнообязанных, студентов военных кафедр (военных факультетов), обучающихся на безвозмездной основе, проходящих военную подготовку в высших и средних специальных учебных заведениях, призванных на воинские сборы и совершающих полеты на летательных аппаратах, со дня начала практических полетов до дня окончания сборов (военно-учебной практики, стажировки).";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"Морской паек":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изложить в следующей редакции: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военнослужащих, капитанов-наставников, механиков-наставников и лоцманов групп судов обеспечения, не входящих в штатные экипажи, военнообязанных призванных на воинские сборы, студентов военных кафедр (военных факультетов), обучающихся на безвозмездной основе в период военно-учебной практики, курсантов военных учебных заведений, со дня явки на корабль, судно;";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"Паек для кадетов военных учебных заведений":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за счет государства снабжать кадетов военных колледжей.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Кадетов военных колледжей в период прохождения практики в войсковых частях обеспечивать продовольствием по нормам, предусмотренным для военнослужащих срочной службы данной воинской части.";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"Индивидуальный рацион питания общевойсковой": подпункт 3) примечания изложить в следующей редакции: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военнослужащие срочной службы, уланы, кадеты и курсанты военных учебных заведений, а также студенты военных кафедр (военных факультетов) в пути следования их в отпуска, командировки, к новому месту службы, уволенных в запас до места жительства;";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"снабжения столово-кухонной посудой, оборудованием и инвентарем солдатских (матросских) столовых воинских частей и учреждений":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 27 снабжения столово-кухонной посудой, оборудованием и инвентарем столовых воинских частей и учреждений для рядовых и матросов";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изложить в следующей редакции: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Потребность в посуде определяется в соответствии с фактическим наличием 4, 6 и 10-местных столов, линий самообслуживания, установленных в столовых воинских частей и учреждений для рядовых и матросов, с учетом фактического количества питающихся, а также на подвижные станции связи в зависимости от численности экипажей, но применительно к 4 или 6-местным столам соответственно.".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Вооруженных Сил Республики Казахстан в установленном законодательством Республики Казахстан порядке обеспечить: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государственном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 настоящего приказа.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официального опубликования, но не ранее 16 сентября 2025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9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