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d640" w14:textId="f05d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 августа 2017 года № 405 "Об утверждении Правил деятельности жилищных комиссий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21 августа 2025 года № 1166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"Об утверждении Правил деятельности жилищных комиссий Вооруженных Сил Республики Казахстан" (зарегистрирован в Реестре государственной регистрации нормативных правовых актов под № 15642)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4 статьи 77 Закона Республики Казахстан "О жилищных отношениях",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жилищных комиссий Вооруженных Сил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 отсутствии автоматического распределения жилища в информационной системе, распределение жилища производится согласно списку очередности, за исключением военнослужащих иностранных государств, обучающихся в высших военных учебных заведениях.";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 № 33059);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его первого официального опубликования.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2025 года № 1166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гарнизона ВС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инициалы)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№_____  </w:t>
      </w:r>
      <w:r>
        <w:br/>
      </w:r>
      <w:r>
        <w:rPr>
          <w:rFonts w:ascii="Times New Roman"/>
          <w:b/>
          <w:i w:val="false"/>
          <w:color w:val="000000"/>
        </w:rPr>
        <w:t xml:space="preserve">заседания жилищной комиссии _____________________ гарнизона   </w:t>
      </w:r>
      <w:r>
        <w:br/>
      </w:r>
      <w:r>
        <w:rPr>
          <w:rFonts w:ascii="Times New Roman"/>
          <w:b/>
          <w:i w:val="false"/>
          <w:color w:val="000000"/>
        </w:rPr>
        <w:t>(наименование)</w:t>
      </w:r>
    </w:p>
    <w:bookmarkEnd w:id="13"/>
    <w:p>
      <w:pPr>
        <w:spacing w:after="0"/>
        <w:ind w:left="0"/>
        <w:jc w:val="both"/>
      </w:pPr>
      <w:bookmarkStart w:name="z26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_________20__ года г. ____________________ 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(день, месяц, год)             (наименование города)</w:t>
      </w:r>
    </w:p>
    <w:p>
      <w:pPr>
        <w:spacing w:after="0"/>
        <w:ind w:left="0"/>
        <w:jc w:val="both"/>
      </w:pPr>
      <w:bookmarkStart w:name="z27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комиссия ____________ гарнизона, в соответствии с приказом начальника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 (наименование) (наименование) гарнизона от "___" _________20__ года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составе: (день, месяц, год)</w:t>
      </w:r>
    </w:p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№________,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приказа) 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жилищной комиссии ________________________ (наименование) гарнизона – ________________________, заместитель начальника ____________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звание, фамилия и инициалы) (наименование) гарнизона по воспитательной и социально-правовой работе;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 жилищной комиссии _______________ (наименование) гарнизона – ___________________, начальник ___________________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звание, фамилия и инициалы) (наименование)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районной эксплуатационной части Министерства обороны Республики Казахстан; члены жилищной комиссии: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3)___________________, помощник начальника ________________ гарнизона по (воинское звание, фамилия и инициалы) (наименование)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правовой работе;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______________________________, командир воинской части __________________;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звание, фамилия и инициалы) (наименование)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5)___________, офицер по противодействию коррупции отряда военной полиции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звание, фамилия и инициалы)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гарнизона;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bookmarkEnd w:id="29"/>
    <w:p>
      <w:pPr>
        <w:spacing w:after="0"/>
        <w:ind w:left="0"/>
        <w:jc w:val="both"/>
      </w:pPr>
      <w:bookmarkStart w:name="z42" w:id="30"/>
      <w:r>
        <w:rPr>
          <w:rFonts w:ascii="Times New Roman"/>
          <w:b w:val="false"/>
          <w:i w:val="false"/>
          <w:color w:val="000000"/>
          <w:sz w:val="28"/>
        </w:rPr>
        <w:t xml:space="preserve">
      6) ______________________, начальник финансовой службы _____________________;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(воинское звание, фамилия и инициалы)                               (наименование)</w:t>
      </w:r>
    </w:p>
    <w:p>
      <w:pPr>
        <w:spacing w:after="0"/>
        <w:ind w:left="0"/>
        <w:jc w:val="both"/>
      </w:pPr>
      <w:bookmarkStart w:name="z43" w:id="31"/>
      <w:r>
        <w:rPr>
          <w:rFonts w:ascii="Times New Roman"/>
          <w:b w:val="false"/>
          <w:i w:val="false"/>
          <w:color w:val="000000"/>
          <w:sz w:val="28"/>
        </w:rPr>
        <w:t xml:space="preserve">
      7) _______________________, начальник кадровой службы ______________________; 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(воинское звание, фамилия и инициалы)                               (наименование)  </w:t>
      </w:r>
    </w:p>
    <w:p>
      <w:pPr>
        <w:spacing w:after="0"/>
        <w:ind w:left="0"/>
        <w:jc w:val="both"/>
      </w:pPr>
      <w:bookmarkStart w:name="z44" w:id="32"/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жилищной комиссии ________________гарнизона – ____________________,  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фамилия и инициалы) 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_____________жилищного отдела (отделения) _____________________районной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                               (наименование)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эксплуатационной части Министерства обороны Республики Казахстан.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Провела заседание жилищной комиссии с повесткой дня: </w:t>
      </w:r>
    </w:p>
    <w:bookmarkEnd w:id="34"/>
    <w:p>
      <w:pPr>
        <w:spacing w:after="0"/>
        <w:ind w:left="0"/>
        <w:jc w:val="both"/>
      </w:pPr>
      <w:bookmarkStart w:name="z47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1) Распределение жилищного фонда ______________ гарнизона согласно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списку очередности лиц, нуждающихся в жилище;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комиссия, рассмотрев список очередности лиц, нуждающихся в жилище, приняла решение: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/н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 (при наличии) Ф.И.О.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службы (работы)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отношение с ВС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предлагаемого жилища (Количество комнат, общая площадь)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решения жилищной комиссии вынесены на голосование членов комиссии.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мнение: _____________________________________________.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наличия)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Проголосовали "За" _____, "Против" _____.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Проголосовали "За" _____, "Против" _____.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заявлений лиц, состоявших на воинской службе десять и более лет, но менее двадцати лет в календарном исчислении, и проживающих в служебном жилище, которое не подлежит приватизации, в том числе вследствие его нахождения на территории закрытых и обособленных военных городков, пограничных отделений и иных закрытых объектов, и уволенных с воинской службы до 1 января 2018 года по достижении предельного возраста состояния на воинской службе, по состоянию здоровья или в связи с сокращением штатов, поступивших для осуществления обмена служебного жилища в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гарнизоне.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(наименование)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комиссия, рассмотрев заявлений лиц указанной категории, приняла решение: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/н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 (при наличии) Ф.И.О.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службы (работы)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отношение с ВС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фактического проживания в служебном жилище (Количество комнат, общая площадь)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предлагаемого жилища (Количество комнат, общая площадь)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решения жилищной комиссии вынесены на голосование членов комиссии.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мнение: ________________________________________________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наличия)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Проголосовали "За" _____, "Против" _____.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рапортов (заявлений) военнослужащих и лиц, уволенных с воинской службы, а также гражданского персонала на приватизацию жилища.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комиссия, рассмотрев рапортов (заявлений) лиц указанной категории, приняла решение: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(количество комнат, общая площадь)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 (при наличии), Ф.И.О.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приватизации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семьи, выслуга лет в календарном исчислении (трудовой стаж)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решения жилищной комиссии вынесены на голосование членов комиссии.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мнение: ________________________________________________ 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наличия)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Проголосовали "За" _____, "Против" _____. 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жилищной комиссии: 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воинское звание подпись Ф.И.О (при его наличии)  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жилищной комиссии: 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воинское звание подпись Ф.И.О (при его наличии)  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  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воинское звание подпись Ф.И.О (при его наличии)  </w:t>
      </w:r>
    </w:p>
    <w:bookmarkEnd w:id="61"/>
    <w:p>
      <w:pPr>
        <w:spacing w:after="0"/>
        <w:ind w:left="0"/>
        <w:jc w:val="both"/>
      </w:pPr>
      <w:bookmarkStart w:name="z74" w:id="62"/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жилищной комиссии 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воинское звание подпись Ф.И.О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