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2876" w14:textId="a012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тарифов (цен) на товары (работы, услуги) государственных учреждений Вооруженных Сил, которым предоставлено право осуществлять приносящую доходы деятельность, деньги от реализации которых остаются в их распоряжении</w:t>
      </w:r>
    </w:p>
    <w:p>
      <w:pPr>
        <w:spacing w:after="0"/>
        <w:ind w:left="0"/>
        <w:jc w:val="both"/>
      </w:pPr>
      <w:r>
        <w:rPr>
          <w:rFonts w:ascii="Times New Roman"/>
          <w:b w:val="false"/>
          <w:i w:val="false"/>
          <w:color w:val="000000"/>
          <w:sz w:val="28"/>
        </w:rPr>
        <w:t>Приказ Министра обороны Республики Казахстан от 11 июня 2025 года № 683.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63 Закона Республики Казахстан "Об образовании" и с </w:t>
      </w:r>
      <w:r>
        <w:rPr>
          <w:rFonts w:ascii="Times New Roman"/>
          <w:b w:val="false"/>
          <w:i w:val="false"/>
          <w:color w:val="000000"/>
          <w:sz w:val="28"/>
        </w:rPr>
        <w:t>пунктом 3</w:t>
      </w:r>
      <w:r>
        <w:rPr>
          <w:rFonts w:ascii="Times New Roman"/>
          <w:b w:val="false"/>
          <w:i w:val="false"/>
          <w:color w:val="000000"/>
          <w:sz w:val="28"/>
        </w:rPr>
        <w:t xml:space="preserve"> статьи 24 Закона Республики Казахстан "Об обороне и Вооруженных Силах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тарифы (цены) на товары (работы, услуги) государственных учреждений Вооруженных Сил, которым предоставлено право осуществлять приносящую доходы деятельность, деньги от реализации которых остаются в их распоряжении,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пункта 10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государственной регистрации.</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по экономике и финансам.</w:t>
      </w:r>
    </w:p>
    <w:bookmarkEnd w:id="6"/>
    <w:bookmarkStart w:name="z11" w:id="7"/>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генерал-лейтенант авиации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683</w:t>
            </w:r>
          </w:p>
        </w:tc>
      </w:tr>
    </w:tbl>
    <w:bookmarkStart w:name="z15" w:id="9"/>
    <w:p>
      <w:pPr>
        <w:spacing w:after="0"/>
        <w:ind w:left="0"/>
        <w:jc w:val="left"/>
      </w:pPr>
      <w:r>
        <w:rPr>
          <w:rFonts w:ascii="Times New Roman"/>
          <w:b/>
          <w:i w:val="false"/>
          <w:color w:val="000000"/>
        </w:rPr>
        <w:t xml:space="preserve"> Тарифы (цены) на товары (работы, услуги) в сфере культуры</w:t>
      </w:r>
    </w:p>
    <w:bookmarkEnd w:id="9"/>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обороны РК от 10.12.2025 </w:t>
      </w:r>
      <w:r>
        <w:rPr>
          <w:rFonts w:ascii="Times New Roman"/>
          <w:b w:val="false"/>
          <w:i w:val="false"/>
          <w:color w:val="ff0000"/>
          <w:sz w:val="28"/>
        </w:rPr>
        <w:t>№ 1703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учреждения (филиала)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(тенге)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Проведение видеосъемок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военно-патриотический центр Вооруженных Сил Республики Казахстан и его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фильм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фильм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видеоролики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киносъемочного процесса с привлечением личного состава, техники и вооружения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съемочный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музей и музей "Боевой славы"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видео -, теле -, киносъемки в залах военного музея и музея "Боевой славы" г. Алматы и на территории павильона военной техники под открытым небом, в зависимости от вида съемки: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программные, информационные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фильм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фильм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Предоставление залов, оборудования для проведения мероприятий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военно-патриотический центр Вооруженных Сил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зала "Атриум"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5-ти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"Салтанат Зала"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5-ти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"Конференц Зала" и пресс зоны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3-х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кинозала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концертного зала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светового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LED экрана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обеденного зала для организации общественного питания и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3-х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военно-патриотического центра Вооруженных Сил Республики Казахстан в городе Алматы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концертного зала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LED экрана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зала хореографии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3-х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зала для массовых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кинопавильона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танцевального 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музыкальной студии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помещения цокольного этажа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предоставления аудиторий (для кружков и иных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предоставления классов (для кружков и иных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предоставления театральной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клубного зала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клубного зала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клубного зала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клубного зала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торжественного зала (Мраморный 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3-х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Национального военно-патриотического центра Вооруженных Сил Республики Казахстан в городе Семей, пгт Сарыозек, пгт Гвардейский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концертного 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LED экрана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танцевального 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классов (для кружков и иных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банкетного 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военно-патриотического центра Вооруженных Сил Республики Казахстан в городе Конаев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имущественного комплекса "Алтын Емел"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музей и музей "Боевой славы" г.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созданию музейных экспозиций: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 экспозиция</w:t>
            </w:r>
          </w:p>
          <w:bookmarkEnd w:id="10"/>
          <w:p>
            <w:pPr>
              <w:spacing w:after="20"/>
              <w:ind w:left="20"/>
              <w:jc w:val="both"/>
            </w:pPr>
            <w:r>
              <w:rPr>
                <w:rFonts w:ascii="Times New Roman"/>
                <w:b w:val="false"/>
                <w:i w:val="false"/>
                <w:color w:val="000000"/>
                <w:sz w:val="20"/>
              </w:rPr>
              <w:t>
(24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Предоставление творческих коллективов, артистов для проведения мероприятий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военно-патриотический центр Вооруженных Сил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Танцевальная группа (полный состав – 16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Танцевальная группа (средний состав – 10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Танцевальная группа (малый состав – 6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Эстрадно-симфонический оркестр ( 35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Струнный квартет</w:t>
            </w:r>
          </w:p>
          <w:bookmarkEnd w:id="11"/>
          <w:p>
            <w:pPr>
              <w:spacing w:after="20"/>
              <w:ind w:left="20"/>
              <w:jc w:val="both"/>
            </w:pPr>
            <w:r>
              <w:rPr>
                <w:rFonts w:ascii="Times New Roman"/>
                <w:b w:val="false"/>
                <w:i w:val="false"/>
                <w:color w:val="000000"/>
                <w:sz w:val="20"/>
              </w:rPr>
              <w:t>
(4 участника)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Фольклорно-этнографическая группа (12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Сольные исполнители (инструменталисты, вокалисты - 1 участник)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(20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Центрального ансамбля в полном составе (эстрадно-симфонический коллектив, фольклорно-этнографическая группа, танцевальная группа, струнный квартет, сольные исполнители – вокалисты, инструменталисты, хор – 70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Танцевальная группа (полный состав – 6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эстрадно-танцевальной группы (в полном составе – 24 участника)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центрального военного оркестра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военно-патриотического центра Вооруженных Сил Республики Казахстан в городе Алматы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военного оркестра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Национального военно-патриотического центра Вооруженных Сил Республики Казахстан в городе Семей, пгт Сарыозек, пгт Гвардейский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военного оркестра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Выступление эстрадно-танцевальной группы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сольных исполнителей (инструменталисты, вокалисты - 1 участник)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Репетиторские услуги – обучение вокалу, хореографии, игре на музыкальных инструментах и творческие кружки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военно-патриотический центр Вооруженных Сил Республики Казахстан и его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вокальному искусству, игре на музыкальных инструментах, ораторскому искусству, актерскому мастерству и хореографии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месяц (в неделю 2 занятия) на одного обучаемого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и проведение мероприятий с физическими и юридическими лицами, не имеющими ведомственной принадлежности к Вооруженным Силам (организация и проведение концертов, торжественных мероприятий и приемов, форумов, конференций и киносъемок)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военно-патриотического центра Вооруженных Сил Республики Казахстан в городе Конаев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гостиничных услуг, в рамках проводимых культурно-досуговых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номера, за 1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Полулюкс номера, за 1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номера, за 1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военно-патриотического центра Вооруженных Сил Республики Казахстан в городе Алматы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Организация и проведения киносъемок на территории "дома Армии"</w:t>
            </w:r>
          </w:p>
          <w:bookmarkEnd w:id="12"/>
          <w:p>
            <w:pPr>
              <w:spacing w:after="20"/>
              <w:ind w:left="20"/>
              <w:jc w:val="both"/>
            </w:pPr>
            <w:r>
              <w:rPr>
                <w:rFonts w:ascii="Times New Roman"/>
                <w:b w:val="false"/>
                <w:i w:val="false"/>
                <w:color w:val="000000"/>
                <w:sz w:val="20"/>
              </w:rPr>
              <w:t>
Организация и проведение квестовых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 (не более 12-ти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 (не более 12-ти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Военный музей и музей "Боевой славы" г. Алматы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единицы измерения, тенге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организации посещения музея с экскурсией и без, проведение выездных выставок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Входной билет:</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Взрослый;</w:t>
            </w:r>
          </w:p>
          <w:p>
            <w:pPr>
              <w:spacing w:after="20"/>
              <w:ind w:left="20"/>
              <w:jc w:val="both"/>
            </w:pPr>
            <w:r>
              <w:rPr>
                <w:rFonts w:ascii="Times New Roman"/>
                <w:b w:val="false"/>
                <w:i w:val="false"/>
                <w:color w:val="000000"/>
                <w:sz w:val="20"/>
              </w:rPr>
              <w:t>
</w:t>
            </w:r>
            <w:r>
              <w:rPr>
                <w:rFonts w:ascii="Times New Roman"/>
                <w:b w:val="false"/>
                <w:i w:val="false"/>
                <w:color w:val="000000"/>
                <w:sz w:val="20"/>
              </w:rPr>
              <w:t>Студентам (при предъявлении подтверждающих документов):</w:t>
            </w:r>
          </w:p>
          <w:p>
            <w:pPr>
              <w:spacing w:after="20"/>
              <w:ind w:left="20"/>
              <w:jc w:val="both"/>
            </w:pPr>
            <w:r>
              <w:rPr>
                <w:rFonts w:ascii="Times New Roman"/>
                <w:b w:val="false"/>
                <w:i w:val="false"/>
                <w:color w:val="000000"/>
                <w:sz w:val="20"/>
              </w:rPr>
              <w:t>
Детям школьного возраста и пенсионерам (при предъявлении подтверждающих документов)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Экскурсия для коллективных посещений (в группе от 5 до 20 человек):</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Взрослый</w:t>
            </w:r>
          </w:p>
          <w:p>
            <w:pPr>
              <w:spacing w:after="20"/>
              <w:ind w:left="20"/>
              <w:jc w:val="both"/>
            </w:pPr>
            <w:r>
              <w:rPr>
                <w:rFonts w:ascii="Times New Roman"/>
                <w:b w:val="false"/>
                <w:i w:val="false"/>
                <w:color w:val="000000"/>
                <w:sz w:val="20"/>
              </w:rPr>
              <w:t>
</w:t>
            </w:r>
            <w:r>
              <w:rPr>
                <w:rFonts w:ascii="Times New Roman"/>
                <w:b w:val="false"/>
                <w:i w:val="false"/>
                <w:color w:val="000000"/>
                <w:sz w:val="20"/>
              </w:rPr>
              <w:t>Студентам (при предъявлении подтверждающих документов)</w:t>
            </w:r>
          </w:p>
          <w:p>
            <w:pPr>
              <w:spacing w:after="20"/>
              <w:ind w:left="20"/>
              <w:jc w:val="both"/>
            </w:pPr>
            <w:r>
              <w:rPr>
                <w:rFonts w:ascii="Times New Roman"/>
                <w:b w:val="false"/>
                <w:i w:val="false"/>
                <w:color w:val="000000"/>
                <w:sz w:val="20"/>
              </w:rPr>
              <w:t>
Детям школьного возраста и пенсионерам (при предъявлении подтверждающих документов)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Входной билет (при предъявлении подтверждающих документов)</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Ветераны ВОВ, Афганской войны и приравненные к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Люди с ограниченными возможностями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до 7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Военнослужащие;</w:t>
            </w:r>
          </w:p>
          <w:p>
            <w:pPr>
              <w:spacing w:after="20"/>
              <w:ind w:left="20"/>
              <w:jc w:val="both"/>
            </w:pPr>
            <w:r>
              <w:rPr>
                <w:rFonts w:ascii="Times New Roman"/>
                <w:b w:val="false"/>
                <w:i w:val="false"/>
                <w:color w:val="000000"/>
                <w:sz w:val="20"/>
              </w:rPr>
              <w:t>
Многодетные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изготовлению реконструкций, макетов, копий экспонатов, оружия и архивных документов с разрешения правообладателя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изделий и экспонатов из фондов других музеев, художественных изделий из частных коллекций и неиспользуемого военного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ткани, коврово-войлочные изделия, кожа, станковая живопись, работы на бумажной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несложная реставрация (подклейка разрывов, заполнение проколов, устранение деформации)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средней сложности (подклейка разрывов, заполнение проколов, устранение деформации, удаление пятен, химическая обработка)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сложная реставрация (укрепление основы, дублирование на новую основу, выполнение утраченных фрагментов основы и изображения)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металла, дерева, керамики, фарфора и других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несложная реставрация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средней сложности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сложная реставрация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изготовлению и реализации сувенирной и полиграфической продукции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реализация сувенирной и полиграфической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пресс-значок размером 3,5см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календарь настенный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магниты с изображением экспонатов, объектов исторического и культурного наследия, достопримечательностей городов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11 июня 2025 года № 683</w:t>
            </w:r>
          </w:p>
        </w:tc>
      </w:tr>
    </w:tbl>
    <w:bookmarkStart w:name="z31" w:id="16"/>
    <w:p>
      <w:pPr>
        <w:spacing w:after="0"/>
        <w:ind w:left="0"/>
        <w:jc w:val="left"/>
      </w:pPr>
      <w:r>
        <w:rPr>
          <w:rFonts w:ascii="Times New Roman"/>
          <w:b/>
          <w:i w:val="false"/>
          <w:color w:val="000000"/>
        </w:rPr>
        <w:t xml:space="preserve"> Тарифы (цены) на товары (работы, услуги) в сфере спорта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учреждения (филиала)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Абонемент (Стоимость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месяц 12 занятий по 1 часу)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разовое посещение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взрослый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детский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взрослый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детский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Физкультурно-оздоровительные и спортивные услуги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Физкультурно-оздоровительные услуги в тренажерном зале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Физкультурно-оздоровительные услуги в плавательном бассейне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Физкультурно-оздоровительные услуги в спортивном зале и беговой дорожке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п. Панфилова, Алматинской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Физкультурно-оздоровительные услуги в спортивном и игровом зале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Физкультурно-оздоровительные услуги в плавательном бассейне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организации и проведению спортивных мероприятий с физическими и юридическими лицами, не имеющими ведомственной принадлежности к Вооруженным Силам (организация и проведение соревнований, специальных комплексных спортивных мероприятий)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учреждения (филиала)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(тенге)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учебно-тренировочных сборов (проживание и тренировочный процесс на спортивных объектах) на одного спортсмена,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учебно-тренировочных сборов (проживание, питание, тренировочный процесс на спортивных объектах и трансфер) на одного спортсмена,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в спортивном зале,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в спортивном зале c дополнительным кабинетом,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в малом спортивном зале и игровом зале,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на футбольном поле и беговой дорожке (трибуна, раздевалка),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на футбольном поле,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на беговой дорожке,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на мини футбольном поле,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в плавательном бассейне,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п. Панфилова, Алматинской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учебно-тренировочных сборов (проживание с предоставлением спортивного инвентаря и спортивного сооружения) на одного спортсмена,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учебно-тренировочных сборов (проживание, питание, тренировочный процесс на спортивных объектах и трансфер) на одного спортсмена,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в спортивном зале,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на футбольном поле,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на мини футбольном поле,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в плавательном бассейне,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г.Щучинск,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учебно-тренировочных сборов (проживание и тренировочный процесс на спортивных объектах) на одного спортсмена,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учебно-тренировочных сборов (проживание, питание, тренировочный процесс на спортивных объектах и трансфер) на одного спортсмена,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предоставлению спортивного инвентаря и спортивных сооружений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учреждения (филиала)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час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месяц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(зал единоборства, тренажерный зал, зал для игровых видов спорта, многофункциональный спортивный зал)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(теннисный корт)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(тир)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(полное футбольное поле)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(половина футбольного поля)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(мини-футбольное поле с раздевалками)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(беговая дорожка до 10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(малый спортивный и игровой зал)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(плавательный бассейн), (1 дорожка)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инвентаря без вывоза с территории (татами, даянг, ринг, борцовский ковер)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помещений под спортивно реабилитационный центр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за 1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сооружения для организации спортивного питания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за 1 м</w:t>
            </w:r>
            <w:r>
              <w:rPr>
                <w:rFonts w:ascii="Times New Roman"/>
                <w:b w:val="false"/>
                <w:i w:val="false"/>
                <w:color w:val="000000"/>
                <w:vertAlign w:val="superscript"/>
              </w:rPr>
              <w:t>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п. Панфилова, Алматинской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(плавательный бассейн), (1 дорожка)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(спортивный зал)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(футбольное поле)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сооружения (юрта, беседка)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услуги верховой езды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сооружения для организации спортивного питания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за 1 м2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Щучинск,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(спортивный зал),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инвентаря (лыже-роллерная экипировка, лыжи, коньки, тюбинг, велосипеды),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лыже-роллерная трасса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спортивной техники (снегоход, квадроцикл) с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сооружения (юрта, беседка)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сооружения (глемпинг, афрейм)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сооружения для организации спортивных мероприятий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за 1 м2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медицинской реабилитации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учреждения (филиала)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(тенге)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(прием врача, реабилитолога), 1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(мануальная терапия), 1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(Электрофорез, магнитотерапия, лазеротерапия, ультравысокочастотная терапия, ультразвуковая терапия, дарсонвализация, ультрафиолетовое облучение, гальванизация, ингаляция),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(прессотерапия),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(ударно волновая терапия),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криотерапия (крио капсула),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лечебный массаж (головы, шейно-воротниковая зона, спины, груди, рук поясницы, ног, стопы) 1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(общий массаж), 1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(парафиновая апликация),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(иглотерапия),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PRP-терапия (плазмолифтинг),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(внутривенные вливание),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(внутримыщечные инъекций),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(внутрисуставные инъекций),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(электросон),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(электрокардиограмма с расшифровкой), 1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(электрокардиограмма без расшифровки), 1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Реабилитационно-восстановительная услуга (баня),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Щучинск,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услуга (баня)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Гостиничные услуги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Щучинск,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Койко-место,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Двухместный стандарт,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Койко-место,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Одноместный стандарт,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Двухместный стандарт,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683</w:t>
            </w:r>
          </w:p>
        </w:tc>
      </w:tr>
    </w:tbl>
    <w:bookmarkStart w:name="z33" w:id="17"/>
    <w:p>
      <w:pPr>
        <w:spacing w:after="0"/>
        <w:ind w:left="0"/>
        <w:jc w:val="left"/>
      </w:pPr>
      <w:r>
        <w:rPr>
          <w:rFonts w:ascii="Times New Roman"/>
          <w:b/>
          <w:i w:val="false"/>
          <w:color w:val="000000"/>
        </w:rPr>
        <w:t xml:space="preserve"> Тарифы (цены) на услуги, в военно-морской сфере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тенге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водолазным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подводной части корпуса корабля (судна) при стоянки у пирса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подводной части корпуса корабля (судна) при стоянки у берега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подводной части корпуса корабля (судна) в открытом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винто-рулевого комплекса корабля (судна) при стоянки у пирса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винто-рулевого комплекса корабля (судна) при стоянке у берега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винто-рулевого комплекса корабля (судна) в открытом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кингстонной решетки корабля (судна) при стоянки у пирса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кингстонной решетки корабля (судна) корабля (судна) при стоянки у берега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кингстонной решетки корабля (судна) в открытом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винто-рулевого комплекса корабля (судна) малого размера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винто-рулевого комплекса корабля (судна) среднего размера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винто-рулевого комплекса корабля (судна) большого размера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Подводная сварка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Подводная резка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проведению водолазных курсов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водолаза 3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водолаза 2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водолаза 1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гидрографии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w:t>
            </w:r>
          </w:p>
          <w:bookmarkEnd w:id="18"/>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месячный расчетный показатель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Детальная съемка рельефа дна методом площадного обследования (многолучевой эхолот) до 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Детальная съемка рельефа дна методом площадного обследования (многолучевой эхолот) свыше 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Детальная съемка рельефа дна методом промера (однолучевой эхолот) до 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Детальная съемка рельефа дна методом промера (однолучевой эхолот) свыше 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идентификация объектов на дне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Дополнительная идентификация аномалий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плавучих средств навигационного оборудования 1 операция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Оплавывание средств навигационного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всех типов навигационного оборудования (буи, вехи, маяки) ремонт, покраска, замена креплений)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Навигационно-гидрографическое сопровождение дноуглубительных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Позиционирование дноуглубительной техники, входные и исполнительные съемки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Навигационно-гидрографическое сопровождение морских и прибрежных строительных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Топографическая съемка прилегающей части берега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оперативной информации о погодных условиях, уровне моря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к сервису точного позиционирования (дифференциальные поправки)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Продажа навигационных карт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Электронных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бумажных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информационно-справочной и аналитической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аналитической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проектной и рабочей документации. Комплексная документация (схемы, расчеты, рекомендации)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Детальная съемка рельефа дна с инструментальной оценкой.</w:t>
            </w:r>
          </w:p>
          <w:bookmarkEnd w:id="19"/>
          <w:p>
            <w:pPr>
              <w:spacing w:after="20"/>
              <w:ind w:left="20"/>
              <w:jc w:val="both"/>
            </w:pPr>
            <w:r>
              <w:rPr>
                <w:rFonts w:ascii="Times New Roman"/>
                <w:b w:val="false"/>
                <w:i w:val="false"/>
                <w:color w:val="000000"/>
                <w:sz w:val="20"/>
              </w:rPr>
              <w:t>
Обследование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Координирование и установка различных стационарных и плавучих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карт предполагаемого коридора прокладки подводного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и мониторинг гидротехнических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Тахеометрическая съемка прибрежной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планово-высотных геодезических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специальных гидрографических работ для анализа литодинамических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перевозке морских грузов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судов и плавательных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перевозка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683</w:t>
            </w:r>
          </w:p>
        </w:tc>
      </w:tr>
    </w:tbl>
    <w:bookmarkStart w:name="z38" w:id="20"/>
    <w:p>
      <w:pPr>
        <w:spacing w:after="0"/>
        <w:ind w:left="0"/>
        <w:jc w:val="left"/>
      </w:pPr>
      <w:r>
        <w:rPr>
          <w:rFonts w:ascii="Times New Roman"/>
          <w:b/>
          <w:i w:val="false"/>
          <w:color w:val="000000"/>
        </w:rPr>
        <w:t xml:space="preserve"> Тарифы (цены) за провоз груза внутри страны в попутном направлении (военно-транспортная и армейская авиация)</w:t>
      </w:r>
    </w:p>
    <w:bookmarkEnd w:id="20"/>
    <w:p>
      <w:pPr>
        <w:spacing w:after="0"/>
        <w:ind w:left="0"/>
        <w:jc w:val="both"/>
      </w:pPr>
      <w:r>
        <w:rPr>
          <w:rFonts w:ascii="Times New Roman"/>
          <w:b w:val="false"/>
          <w:i w:val="false"/>
          <w:color w:val="ff0000"/>
          <w:sz w:val="28"/>
        </w:rPr>
        <w:t xml:space="preserve">
      Сноска. Приложение 4 – в редакции приказа Министра обороны РК от 14.05.2026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Аягуз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Джезказган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Аягуз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Джезказган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Учарал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Аягуз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Джезказган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Учарал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1. Все тарифы указаны в тенге за 1 килограмм и оплата производится в тенге.</w:t>
      </w:r>
    </w:p>
    <w:p>
      <w:pPr>
        <w:spacing w:after="0"/>
        <w:ind w:left="0"/>
        <w:jc w:val="both"/>
      </w:pPr>
      <w:r>
        <w:rPr>
          <w:rFonts w:ascii="Times New Roman"/>
          <w:b w:val="false"/>
          <w:i w:val="false"/>
          <w:color w:val="000000"/>
          <w:sz w:val="28"/>
        </w:rPr>
        <w:t>
      2. Налог на добавленную стоимость не включен в указанную стоимость.</w:t>
      </w:r>
    </w:p>
    <w:p>
      <w:pPr>
        <w:spacing w:after="0"/>
        <w:ind w:left="0"/>
        <w:jc w:val="both"/>
      </w:pPr>
      <w:r>
        <w:rPr>
          <w:rFonts w:ascii="Times New Roman"/>
          <w:b w:val="false"/>
          <w:i w:val="false"/>
          <w:color w:val="000000"/>
          <w:sz w:val="28"/>
        </w:rPr>
        <w:t>
      3. Цена стерильного груза включена в стоимость.</w:t>
      </w:r>
    </w:p>
    <w:p>
      <w:pPr>
        <w:spacing w:after="0"/>
        <w:ind w:left="0"/>
        <w:jc w:val="both"/>
      </w:pPr>
      <w:r>
        <w:rPr>
          <w:rFonts w:ascii="Times New Roman"/>
          <w:b w:val="false"/>
          <w:i w:val="false"/>
          <w:color w:val="000000"/>
          <w:sz w:val="28"/>
        </w:rPr>
        <w:t>
      4. Страховка не включена в указанную стоимость.</w:t>
      </w:r>
    </w:p>
    <w:p>
      <w:pPr>
        <w:spacing w:after="0"/>
        <w:ind w:left="0"/>
        <w:jc w:val="left"/>
      </w:pPr>
      <w:r>
        <w:rPr>
          <w:rFonts w:ascii="Times New Roman"/>
          <w:b/>
          <w:i w:val="false"/>
          <w:color w:val="000000"/>
        </w:rPr>
        <w:t xml:space="preserve"> Тарифы (цены) за провоз груза между странами (военно-транспортная авиация)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ОбъединҰнные Арабские Эмираты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Афганистан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bl>
    <w:p>
      <w:pPr>
        <w:spacing w:after="0"/>
        <w:ind w:left="0"/>
        <w:jc w:val="both"/>
      </w:pPr>
      <w:r>
        <w:rPr>
          <w:rFonts w:ascii="Times New Roman"/>
          <w:b w:val="false"/>
          <w:i w:val="false"/>
          <w:color w:val="000000"/>
          <w:sz w:val="28"/>
        </w:rPr>
        <w:t>
      1. Все тарифы указаны в тенге за 1 килограмм и оплата производится в тенге.</w:t>
      </w:r>
    </w:p>
    <w:p>
      <w:pPr>
        <w:spacing w:after="0"/>
        <w:ind w:left="0"/>
        <w:jc w:val="both"/>
      </w:pPr>
      <w:r>
        <w:rPr>
          <w:rFonts w:ascii="Times New Roman"/>
          <w:b w:val="false"/>
          <w:i w:val="false"/>
          <w:color w:val="000000"/>
          <w:sz w:val="28"/>
        </w:rPr>
        <w:t>
      2. Налог на добавленную стоимость не включен в указанную стоимость.</w:t>
      </w:r>
    </w:p>
    <w:p>
      <w:pPr>
        <w:spacing w:after="0"/>
        <w:ind w:left="0"/>
        <w:jc w:val="both"/>
      </w:pPr>
      <w:r>
        <w:rPr>
          <w:rFonts w:ascii="Times New Roman"/>
          <w:b w:val="false"/>
          <w:i w:val="false"/>
          <w:color w:val="000000"/>
          <w:sz w:val="28"/>
        </w:rPr>
        <w:t>
      3. Цена стерильного груза включена в стоимость.</w:t>
      </w:r>
    </w:p>
    <w:p>
      <w:pPr>
        <w:spacing w:after="0"/>
        <w:ind w:left="0"/>
        <w:jc w:val="both"/>
      </w:pPr>
      <w:r>
        <w:rPr>
          <w:rFonts w:ascii="Times New Roman"/>
          <w:b w:val="false"/>
          <w:i w:val="false"/>
          <w:color w:val="000000"/>
          <w:sz w:val="28"/>
        </w:rPr>
        <w:t>
      4. Страховка не включена в указанную стоимость.</w:t>
      </w:r>
    </w:p>
    <w:p>
      <w:pPr>
        <w:spacing w:after="0"/>
        <w:ind w:left="0"/>
        <w:jc w:val="both"/>
      </w:pPr>
      <w:r>
        <w:rPr>
          <w:rFonts w:ascii="Times New Roman"/>
          <w:b w:val="false"/>
          <w:i w:val="false"/>
          <w:color w:val="000000"/>
          <w:sz w:val="28"/>
        </w:rPr>
        <w:t>
      5. Авиационные горюче-смазочные материалы и аэропортовые сборы за пределами Казахстана не включена в указанную стоимость.</w:t>
      </w:r>
    </w:p>
    <w:p>
      <w:pPr>
        <w:spacing w:after="0"/>
        <w:ind w:left="0"/>
        <w:jc w:val="both"/>
      </w:pPr>
      <w:r>
        <w:rPr>
          <w:rFonts w:ascii="Times New Roman"/>
          <w:b w:val="false"/>
          <w:i w:val="false"/>
          <w:color w:val="000000"/>
          <w:sz w:val="28"/>
        </w:rPr>
        <w:t>
      6. В другие страны самолетом А-400 тариф (цена) формируется из расчета за 1 кг на 1000 км в размере 260 тенге.</w:t>
      </w:r>
    </w:p>
    <w:p>
      <w:pPr>
        <w:spacing w:after="0"/>
        <w:ind w:left="0"/>
        <w:jc w:val="left"/>
      </w:pPr>
      <w:r>
        <w:rPr>
          <w:rFonts w:ascii="Times New Roman"/>
          <w:b/>
          <w:i w:val="false"/>
          <w:color w:val="000000"/>
        </w:rPr>
        <w:t xml:space="preserve"> Тарифы (цены) на транспортно-логистические услуги, реализуемые в сфере воздушных перевозок военно-транспортной и армейской авиацией при привлечении иными государственными органами и организациями, а также в попутном направлении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Boeing 757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фрахтование воздушного судна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Ту-154М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Ми-8МТ, </w:t>
            </w:r>
          </w:p>
          <w:p>
            <w:pPr>
              <w:spacing w:after="20"/>
              <w:ind w:left="20"/>
              <w:jc w:val="both"/>
            </w:pPr>
            <w:r>
              <w:rPr>
                <w:rFonts w:ascii="Times New Roman"/>
                <w:b w:val="false"/>
                <w:i w:val="false"/>
                <w:color w:val="000000"/>
                <w:sz w:val="20"/>
              </w:rPr>
              <w:t>
Ми-17В-5,</w:t>
            </w:r>
          </w:p>
          <w:p>
            <w:pPr>
              <w:spacing w:after="20"/>
              <w:ind w:left="20"/>
              <w:jc w:val="both"/>
            </w:pPr>
            <w:r>
              <w:rPr>
                <w:rFonts w:ascii="Times New Roman"/>
                <w:b w:val="false"/>
                <w:i w:val="false"/>
                <w:color w:val="000000"/>
                <w:sz w:val="20"/>
              </w:rPr>
              <w:t>
Ми-171Ш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фрахтование воздушного судна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bl>
    <w:p>
      <w:pPr>
        <w:spacing w:after="0"/>
        <w:ind w:left="0"/>
        <w:jc w:val="both"/>
      </w:pPr>
      <w:r>
        <w:rPr>
          <w:rFonts w:ascii="Times New Roman"/>
          <w:b w:val="false"/>
          <w:i w:val="false"/>
          <w:color w:val="000000"/>
          <w:sz w:val="28"/>
        </w:rPr>
        <w:t>
      1. Авиационные горюче-смазочные материалы не включены в указанную стоимость.</w:t>
      </w:r>
    </w:p>
    <w:p>
      <w:pPr>
        <w:spacing w:after="0"/>
        <w:ind w:left="0"/>
        <w:jc w:val="both"/>
      </w:pPr>
      <w:r>
        <w:rPr>
          <w:rFonts w:ascii="Times New Roman"/>
          <w:b w:val="false"/>
          <w:i w:val="false"/>
          <w:color w:val="000000"/>
          <w:sz w:val="28"/>
        </w:rPr>
        <w:t>
      2. Аэропортовые сборы за пределами Казахстана, услуги бортового питания и Интернета не включены в указанную стоимость</w:t>
      </w:r>
    </w:p>
    <w:p>
      <w:pPr>
        <w:spacing w:after="0"/>
        <w:ind w:left="0"/>
        <w:jc w:val="left"/>
      </w:pPr>
      <w:r>
        <w:rPr>
          <w:rFonts w:ascii="Times New Roman"/>
          <w:b/>
          <w:i w:val="false"/>
          <w:color w:val="000000"/>
        </w:rPr>
        <w:t xml:space="preserve"> Тарифы (цены) на оказание поисково-спасательных работ военно-транспортной и армейской авиацией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L-410UVP-E20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поисково-спасательные работы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746 465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Ми-8МТ, </w:t>
            </w:r>
          </w:p>
          <w:p>
            <w:pPr>
              <w:spacing w:after="20"/>
              <w:ind w:left="20"/>
              <w:jc w:val="both"/>
            </w:pPr>
            <w:r>
              <w:rPr>
                <w:rFonts w:ascii="Times New Roman"/>
                <w:b w:val="false"/>
                <w:i w:val="false"/>
                <w:color w:val="000000"/>
                <w:sz w:val="20"/>
              </w:rPr>
              <w:t>
Ми-17В-5,</w:t>
            </w:r>
          </w:p>
          <w:p>
            <w:pPr>
              <w:spacing w:after="20"/>
              <w:ind w:left="20"/>
              <w:jc w:val="both"/>
            </w:pPr>
            <w:r>
              <w:rPr>
                <w:rFonts w:ascii="Times New Roman"/>
                <w:b w:val="false"/>
                <w:i w:val="false"/>
                <w:color w:val="000000"/>
                <w:sz w:val="20"/>
              </w:rPr>
              <w:t>
 Ми-171Ш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поисково-спасательные работы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442 968</w:t>
            </w:r>
          </w:p>
        </w:tc>
      </w:tr>
    </w:tbl>
    <w:p>
      <w:pPr>
        <w:spacing w:after="0"/>
        <w:ind w:left="0"/>
        <w:jc w:val="left"/>
      </w:pPr>
      <w:r>
        <w:rPr>
          <w:rFonts w:ascii="Times New Roman"/>
          <w:b/>
          <w:i w:val="false"/>
          <w:color w:val="000000"/>
        </w:rPr>
        <w:t xml:space="preserve"> Тарифы (цены) услуги, реализуемые в сфере воздушных перевозок военно-транспортной авиацией для выполнения международных обязательств, на краткосрочные авиационные перевозки Организации Объединенных Наций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фрахтование воздушного судна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заключенным международным договорам и контрактов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заключенным международным договорам и контрактов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683</w:t>
            </w:r>
          </w:p>
        </w:tc>
      </w:tr>
    </w:tbl>
    <w:p>
      <w:pPr>
        <w:spacing w:after="0"/>
        <w:ind w:left="0"/>
        <w:jc w:val="left"/>
      </w:pPr>
      <w:r>
        <w:rPr>
          <w:rFonts w:ascii="Times New Roman"/>
          <w:b/>
          <w:i w:val="false"/>
          <w:color w:val="000000"/>
        </w:rPr>
        <w:t xml:space="preserve"> Тарифы (цены) на услуги по предоставлению взлетно-посадочной полосы</w:t>
      </w:r>
    </w:p>
    <w:p>
      <w:pPr>
        <w:spacing w:after="0"/>
        <w:ind w:left="0"/>
        <w:jc w:val="both"/>
      </w:pPr>
      <w:r>
        <w:rPr>
          <w:rFonts w:ascii="Times New Roman"/>
          <w:b w:val="false"/>
          <w:i w:val="false"/>
          <w:color w:val="ff0000"/>
          <w:sz w:val="28"/>
        </w:rPr>
        <w:t xml:space="preserve">
      Сноска. Приказ дополнен приложением 4-1 в соответствии с приказом Министра обороны РК от 14.05.2026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 по предоставлению взлетно-посадочной полосы, тенге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 для ремонта аэродрома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11 099 091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18 092 275,20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3 787 593,46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8 818 504,26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31 712 739,20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32 648 549,46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19 917 595,26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15 856 370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9 958 798</w:t>
            </w:r>
          </w:p>
        </w:tc>
      </w:tr>
    </w:tbl>
    <w:p>
      <w:pPr>
        <w:spacing w:after="0"/>
        <w:ind w:left="0"/>
        <w:jc w:val="both"/>
      </w:pPr>
      <w:r>
        <w:rPr>
          <w:rFonts w:ascii="Times New Roman"/>
          <w:b w:val="false"/>
          <w:i w:val="false"/>
          <w:color w:val="000000"/>
          <w:sz w:val="28"/>
        </w:rPr>
        <w:t>
      Тариф рассчитывается исходя из фактических затрат на ремонт и обслуживания взлетно-посадочной полосы с учетом совместного использования и необходимости совместного содержания.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683</w:t>
            </w:r>
          </w:p>
        </w:tc>
      </w:tr>
    </w:tbl>
    <w:bookmarkStart w:name="z51" w:id="21"/>
    <w:p>
      <w:pPr>
        <w:spacing w:after="0"/>
        <w:ind w:left="0"/>
        <w:jc w:val="left"/>
      </w:pPr>
      <w:r>
        <w:rPr>
          <w:rFonts w:ascii="Times New Roman"/>
          <w:b/>
          <w:i w:val="false"/>
          <w:color w:val="000000"/>
        </w:rPr>
        <w:t xml:space="preserve"> Тарифы (цены) на товары (работы, услуги) в сфере образования и науки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товаров (работ,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Цена за единицу измерения</w:t>
            </w:r>
          </w:p>
          <w:p>
            <w:pPr>
              <w:spacing w:after="20"/>
              <w:ind w:left="20"/>
              <w:jc w:val="both"/>
            </w:pPr>
          </w:p>
          <w:p>
            <w:pPr>
              <w:spacing w:after="20"/>
              <w:ind w:left="20"/>
              <w:jc w:val="both"/>
            </w:pPr>
            <w:r>
              <w:rPr>
                <w:rFonts w:ascii="Times New Roman"/>
                <w:b/>
                <w:i w:val="false"/>
                <w:color w:val="000000"/>
                <w:sz w:val="20"/>
              </w:rPr>
              <w:t>
(в тенге)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Проведение научных и оборонных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 (или) опытно-конструкторские работы в рамках грантового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решением национального научного совета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 (или) опытно-конструкторские работы в рамках программно-целевого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решением национального научного совета и Высшей научно-технической комиссией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Оборонные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решением Совета по оборонным исследованиям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проведению научно-исследовательских и (или) опытно-конструкторских работ для сторонних организаций при участии научно-исследовательской группы в количестве от 3 до 5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2"/>
          <w:p>
            <w:pPr>
              <w:spacing w:after="20"/>
              <w:ind w:left="20"/>
              <w:jc w:val="both"/>
            </w:pPr>
            <w:r>
              <w:rPr>
                <w:rFonts w:ascii="Times New Roman"/>
                <w:b w:val="false"/>
                <w:i w:val="false"/>
                <w:color w:val="000000"/>
                <w:sz w:val="20"/>
              </w:rPr>
              <w:t>
не менее</w:t>
            </w:r>
          </w:p>
          <w:bookmarkEnd w:id="22"/>
          <w:p>
            <w:pPr>
              <w:spacing w:after="20"/>
              <w:ind w:left="20"/>
              <w:jc w:val="both"/>
            </w:pPr>
            <w:r>
              <w:rPr>
                <w:rFonts w:ascii="Times New Roman"/>
                <w:b w:val="false"/>
                <w:i w:val="false"/>
                <w:color w:val="000000"/>
                <w:sz w:val="20"/>
              </w:rPr>
              <w:t>
6 000 000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проведению научно-исследовательских и (или) опытно-конструкторских работ для сторонних организаций при участии научно-исследовательской группы в количестве от 6 до 9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3"/>
          <w:p>
            <w:pPr>
              <w:spacing w:after="20"/>
              <w:ind w:left="20"/>
              <w:jc w:val="both"/>
            </w:pPr>
            <w:r>
              <w:rPr>
                <w:rFonts w:ascii="Times New Roman"/>
                <w:b w:val="false"/>
                <w:i w:val="false"/>
                <w:color w:val="000000"/>
                <w:sz w:val="20"/>
              </w:rPr>
              <w:t>
не менее</w:t>
            </w:r>
          </w:p>
          <w:bookmarkEnd w:id="23"/>
          <w:p>
            <w:pPr>
              <w:spacing w:after="20"/>
              <w:ind w:left="20"/>
              <w:jc w:val="both"/>
            </w:pPr>
            <w:r>
              <w:rPr>
                <w:rFonts w:ascii="Times New Roman"/>
                <w:b w:val="false"/>
                <w:i w:val="false"/>
                <w:color w:val="000000"/>
                <w:sz w:val="20"/>
              </w:rPr>
              <w:t>
9 000 000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проведению научно-исследовательских и (или) опытно-конструкторских работ для сторонних организаций при участии научно-исследовательской группы в количестве от 10 до 15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4"/>
          <w:p>
            <w:pPr>
              <w:spacing w:after="20"/>
              <w:ind w:left="20"/>
              <w:jc w:val="both"/>
            </w:pPr>
            <w:r>
              <w:rPr>
                <w:rFonts w:ascii="Times New Roman"/>
                <w:b w:val="false"/>
                <w:i w:val="false"/>
                <w:color w:val="000000"/>
                <w:sz w:val="20"/>
              </w:rPr>
              <w:t>
не менее</w:t>
            </w:r>
          </w:p>
          <w:bookmarkEnd w:id="24"/>
          <w:p>
            <w:pPr>
              <w:spacing w:after="20"/>
              <w:ind w:left="20"/>
              <w:jc w:val="both"/>
            </w:pPr>
            <w:r>
              <w:rPr>
                <w:rFonts w:ascii="Times New Roman"/>
                <w:b w:val="false"/>
                <w:i w:val="false"/>
                <w:color w:val="000000"/>
                <w:sz w:val="20"/>
              </w:rPr>
              <w:t>
15 000 000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разработке 3D моделей и изготовлению деталей на 3D принтерах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3D модели детали в специализированной программе для последующей печати детали на 3D принтере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до 100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деталь, изготовленная на 3D принтере весом от 101 до 110 грамм из нержавеющей стали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111 до 120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121 до 130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131 до 140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141 до 150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151 до 160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161 до 170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171 до 180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181 до 190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191 до 200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до 100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101 до 110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111 до 120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121 до 130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131 до 140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141 до 150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151 до 160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161 до 170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171 до 180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181 до 190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191 до 200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до 100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101 до 110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111 до 120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121 до 130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131 до 140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141 до 150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151 до 160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161 до 170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171 до 180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181 до 190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191 до 200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до 100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101 до 110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111 до 120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121 до 130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131 до 140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141 до 150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151 до 160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161 до 170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171 до 180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181 до 190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191 до 200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деталь, изготовленная на 3D принтере весом до 100 грамм из жидкого полимера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100 до 110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111 до 120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121 до 130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131 до 140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141 до 150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151 до 160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161 до 170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171 до 180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181 до 190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191 до 200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до 10 грамм из проволочного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11 до 50 грамм из проволочного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51 до 100 грамм из проволочного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101 до 200 грамм из проволочного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201 до 300 грамм из проволочного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301 до 500 грамм из проволочного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501 до 1000 грамм из проволочного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Сдача в аренду помещений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конференц-зала для проведения конференций, совещаний, круглых столов, семинаров, симпозиумов, форумов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брифинг-зала для проведения конференций, совещаний, круглых столов, семинаров, симпозиумов, форумов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актового зала для проведения конференций, совещаний, круглых столов, семинаров, симпозиумов, форумов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аудиторий для проведения конференций, совещаний, круглых столов, семинаров, симпозиумов, форумов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посещению плавательного бассейна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Разовое посещение плавательного бассейна (взрослый)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процесс по оздоровительному плаванию для взрослого посетителя, в месяц 12 занятий по 1 часу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Аренда футбольного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футбольного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футбольного поля на 1 месяц, по 1 часу 3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Переподготовка и повышение квалификации преподавателей начальной военной подготовки, допризывной и углубленной допризывной подготовки, специалистов, военная подготовка граждан по программам офицеров, сержантов и рядовых запаса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интенсивного изучения иностранного языка (английского)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профессорско-преподавательского состава военных кафедр при гражданских высших учебных заведениях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подготовка с помощниками акимов по вопросам военной безопасности и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преподавателей начальной военной подготовки, допризывной и углубленной допризывной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операторов дронов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подготовки по программе академии "CISCO"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граждан по программам офицеров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граждан по программам сержантов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граждан по программам рядовых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Подготовка специалистов по программам бакалавриата, магистратуры и докторантуры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граждан по программам бакалавриата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граждан по программам магистратуры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граждан по программам докторантуры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Изготовление журналов, книг и учебно-методических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до 100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101 до 120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121 до 140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141 до 160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161 до 180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181 до 200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201 до 220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221 до 240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241 до 260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261 до 280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281 до 300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301 до 320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321 до 340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341 до 360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361 до 380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381 до 400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401 до 420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421 до 440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441 до 460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461 до 480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481 до 500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до 100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101 до 120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121 до 140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141 до 160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161 до 180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181 до 200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201 до 220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221 до 240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241 до 260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261 до 280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281 до 300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301 до 320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321 до 340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341 до 360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361 до 380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381 до 400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401 до 420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421 до 440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441 до 460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461 до 480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481 до 500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форматом А4, до 50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форматом А4, от 51 до 70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форматом А4, от 71 до 100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форматом А5, до 50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форматом А5, от 51 до 70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форматом А5, от 71 до 100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учебно-методическое пособие в мягком переплете формата А5, до 50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учебно-методическое пособие в мягком переплете формата А5, от 51 до 70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учебно-методическое пособие в мягком переплете формата А5, от 71 до 100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печати на цифровых аппаратах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А4 (от 5 до 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А4 (от 21 до 50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А4 (от 51 до 300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А4 (от 301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А4 (от 5 до 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А4 (от 21 до 50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А4 (от 51 до 300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А4 (от 301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А3 (от 5 до 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А3 (от 21 до 50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А3 (от 51 до 300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А3 (от 301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А3 (от 5 до 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А3 (от 21 до 50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А3 (от 51 до 300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А3 (от 301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черно-белой печати на цветных принтерах и черно-белых цифровых аппаратах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одной стороны формата А4 на цветных принтерах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одной стороны формата А3 на цветных принтерах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двух сторон формата А4 на цветных принтерах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двух сторон формата А3 на цветных принтерах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одной стороны формата А4 на черно-белых цифровых аппаратах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одной стороны формата А3 на черно-белых цифровых аппаратах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двух сторон формата А4 на черно-белых цифровых аппаратах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двух сторон формата А3 на черно-белых цифровых аппаратах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Предоставление интеллектуальных прав на результаты научных исследований по лицензионному договору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юридическими и физическими лицами технической документации при серийном производстве одной единицы беспилотного летательного аппарата "Шагала"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юридическими и физическими лицами технической документации при серийном производстве одной единицы технического средства противодействия коммерческим беспилотным летательным аппаратам "Найзагай"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юридическими и физическими лицами специализированного класса/аудитории с программным обеспечением "Специальная геоинформационная платформа"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юридическими и физическими лицами специализированного класса/аудитории с программным обеспечением интеллектуальной реинжиниринговой базы информационных систем "Ирбис"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юридическими и физическими лицами специализированного класса/аудитории с программным обеспечением интеллектуальной реинжиниринговой базы информационных систем "Ирбис" сроком на 1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юридическими и физическими лицами специализированного класса/аудитории с программным обеспечением интеллектуальной реинжиниринговой базы информационных систем "Ирбис" сроком на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Опубликование научных статей в рецензируемых научных изданиях и изготовлению сборников конференций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одной статьи в научно-образовательном журнале "Вестник"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одной статьи в военно-теоретическом журнале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одной статьи в военно-техническом журнале "Научные труды Военно-инженерного института радиоэлектроники 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сборника конференции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и проведение военно-учебной практики для студентов военных кафедр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занятий на военно-учебной практики студентов военных кафедр на полигонах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Предоставление военного имущества военным кафедрам на платной основе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Макеты и учебно-действующие шкафы, блоки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Бронетанковая и специальная техника (на гусеничном базовом шасси)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Артиллерийская и ракетная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Макеты стрелковых оружий и боеприпасов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и специальная техника (на базовом шасси)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Мультимедийный тир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зал для футбола, волейбола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Прохождение курсовой подготовки военнообязанных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курсовой подготовки военнообязанных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bookmarkStart w:name="z56" w:id="25"/>
    <w:p>
      <w:pPr>
        <w:spacing w:after="0"/>
        <w:ind w:left="0"/>
        <w:jc w:val="both"/>
      </w:pPr>
      <w:r>
        <w:rPr>
          <w:rFonts w:ascii="Times New Roman"/>
          <w:b w:val="false"/>
          <w:i w:val="false"/>
          <w:color w:val="000000"/>
          <w:sz w:val="28"/>
        </w:rPr>
        <w:t>
      Примечание:</w:t>
      </w:r>
    </w:p>
    <w:bookmarkEnd w:id="25"/>
    <w:bookmarkStart w:name="z57" w:id="26"/>
    <w:p>
      <w:pPr>
        <w:spacing w:after="0"/>
        <w:ind w:left="0"/>
        <w:jc w:val="both"/>
      </w:pPr>
      <w:r>
        <w:rPr>
          <w:rFonts w:ascii="Times New Roman"/>
          <w:b w:val="false"/>
          <w:i w:val="false"/>
          <w:color w:val="000000"/>
          <w:sz w:val="28"/>
        </w:rPr>
        <w:t>
      1. Услуги по посещению плавательного бассейна, аренды футбольных полей военных учебных заведений Министерства обороны Республики Казахстан – не допускается предоставление услуг во время учебного процесса обучаемых военных учебных заведений Министерства обороны Республики Казахстан, а также мероприятий, проводимых в рамках Вооруженных Сил Республики Казахстан.</w:t>
      </w:r>
    </w:p>
    <w:bookmarkEnd w:id="26"/>
    <w:bookmarkStart w:name="z58" w:id="27"/>
    <w:p>
      <w:pPr>
        <w:spacing w:after="0"/>
        <w:ind w:left="0"/>
        <w:jc w:val="both"/>
      </w:pPr>
      <w:r>
        <w:rPr>
          <w:rFonts w:ascii="Times New Roman"/>
          <w:b w:val="false"/>
          <w:i w:val="false"/>
          <w:color w:val="000000"/>
          <w:sz w:val="28"/>
        </w:rPr>
        <w:t>
      2. Товары (работы, услуги) типографии и полиграфии изготавливаются и выполняются на стандартных листах, плотностью 80 грамм на м</w:t>
      </w:r>
      <w:r>
        <w:rPr>
          <w:rFonts w:ascii="Times New Roman"/>
          <w:b w:val="false"/>
          <w:i w:val="false"/>
          <w:color w:val="000000"/>
          <w:vertAlign w:val="superscript"/>
        </w:rPr>
        <w:t>2</w:t>
      </w:r>
      <w:r>
        <w:rPr>
          <w:rFonts w:ascii="Times New Roman"/>
          <w:b w:val="false"/>
          <w:i w:val="false"/>
          <w:color w:val="000000"/>
          <w:sz w:val="28"/>
        </w:rPr>
        <w:t>.</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683</w:t>
            </w:r>
          </w:p>
        </w:tc>
      </w:tr>
    </w:tbl>
    <w:p>
      <w:pPr>
        <w:spacing w:after="0"/>
        <w:ind w:left="0"/>
        <w:jc w:val="left"/>
      </w:pPr>
      <w:r>
        <w:rPr>
          <w:rFonts w:ascii="Times New Roman"/>
          <w:b/>
          <w:i w:val="false"/>
          <w:color w:val="000000"/>
        </w:rPr>
        <w:t xml:space="preserve"> Тарифы (цены) на услуги ответственного хранения товаров в рамках заключенных договоров</w:t>
      </w:r>
    </w:p>
    <w:p>
      <w:pPr>
        <w:spacing w:after="0"/>
        <w:ind w:left="0"/>
        <w:jc w:val="both"/>
      </w:pPr>
      <w:r>
        <w:rPr>
          <w:rFonts w:ascii="Times New Roman"/>
          <w:b w:val="false"/>
          <w:i w:val="false"/>
          <w:color w:val="ff0000"/>
          <w:sz w:val="28"/>
        </w:rPr>
        <w:t xml:space="preserve">
      Сноска. Приказ дополнен приложением 6 в соответствии с приказом Министра обороны РК от 05.01.2026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приказом Министра обороны РК от 03.03.2026 </w:t>
      </w:r>
      <w:r>
        <w:rPr>
          <w:rFonts w:ascii="Times New Roman"/>
          <w:b w:val="false"/>
          <w:i w:val="false"/>
          <w:color w:val="ff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Тарифы (цены), тенге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ценообразования/единица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Ценный товар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кг хранимого товара в течение одного календарного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Опасный товар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кг хранимого товара в течение одного календарного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Скоропортящийся товар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кг хранимого товара в течение одного часа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Обычный товар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кг хранимого товара в течение одного календарного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Тяжеловесный товар (1 место более 150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кг хранимого товара в течение одного календарного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Крупногабаритный товар (размер которого занимает две или более европаллет)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кг хранимого товара в течение одного календарного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товара в крытом отапливаемом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товара в крытом неотапливаемом помещении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товара в крытом неотапливаемом помещении на пандусе*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товара на открытой площадке с коммуникациями*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товара на открытой площадке без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перевозочных тележек и весов*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поддонов на вывоз*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"Ценный товар" - электроника высокой стоимости; произведения искусства; редкие ресурсы (нефть, редкоземельные металлы); премиальные или эксклюзивные изделия (обладающие высокой стоимостью).</w:t>
      </w:r>
    </w:p>
    <w:p>
      <w:pPr>
        <w:spacing w:after="0"/>
        <w:ind w:left="0"/>
        <w:jc w:val="both"/>
      </w:pPr>
      <w:r>
        <w:rPr>
          <w:rFonts w:ascii="Times New Roman"/>
          <w:b w:val="false"/>
          <w:i w:val="false"/>
          <w:color w:val="000000"/>
          <w:sz w:val="28"/>
        </w:rPr>
        <w:t>
      2. "Опасный товар" - взрывчатые вещества (пиротехника, боеприпасы); легковоспламеняющиеся жидкости (бензин, растворители); ядовитые и токсичные химикаты; газы под давлением (пропан, кислород); радиоактивные материалы; биологические материалы (вирусные культуры).</w:t>
      </w:r>
    </w:p>
    <w:p>
      <w:pPr>
        <w:spacing w:after="0"/>
        <w:ind w:left="0"/>
        <w:jc w:val="both"/>
      </w:pPr>
      <w:r>
        <w:rPr>
          <w:rFonts w:ascii="Times New Roman"/>
          <w:b w:val="false"/>
          <w:i w:val="false"/>
          <w:color w:val="000000"/>
          <w:sz w:val="28"/>
        </w:rPr>
        <w:t>
      3. "Обычный товар" —одежда, обувь; канцелярия; бытовая химия (не классифицируемая, как опасная); игрушки; посуда; мебель (не специализированная); большинство непродовольственных товаров.</w:t>
      </w:r>
    </w:p>
    <w:p>
      <w:pPr>
        <w:spacing w:after="0"/>
        <w:ind w:left="0"/>
        <w:jc w:val="both"/>
      </w:pPr>
      <w:r>
        <w:rPr>
          <w:rFonts w:ascii="Times New Roman"/>
          <w:b w:val="false"/>
          <w:i w:val="false"/>
          <w:color w:val="000000"/>
          <w:sz w:val="28"/>
        </w:rPr>
        <w:t>
      4. "Скоропортящийся товар" - продукты питания.</w:t>
      </w:r>
    </w:p>
    <w:p>
      <w:pPr>
        <w:spacing w:after="0"/>
        <w:ind w:left="0"/>
        <w:jc w:val="both"/>
      </w:pPr>
      <w:r>
        <w:rPr>
          <w:rFonts w:ascii="Times New Roman"/>
          <w:b w:val="false"/>
          <w:i w:val="false"/>
          <w:color w:val="000000"/>
          <w:sz w:val="28"/>
        </w:rPr>
        <w:t>
      5. "Тяжеловесный товар" —промышленное оборудование (станки, прессы); строительная техника (бульдозеры, экскаваторы); металлопрокат (катушки стали, балки); крупные двигатели и турбины; генераторы, трансформаторы; большие партии кладочных материалов (кирпич, блоки).</w:t>
      </w:r>
    </w:p>
    <w:p>
      <w:pPr>
        <w:spacing w:after="0"/>
        <w:ind w:left="0"/>
        <w:jc w:val="both"/>
      </w:pPr>
      <w:r>
        <w:rPr>
          <w:rFonts w:ascii="Times New Roman"/>
          <w:b w:val="false"/>
          <w:i w:val="false"/>
          <w:color w:val="000000"/>
          <w:sz w:val="28"/>
        </w:rPr>
        <w:t>
      6. "Крупногабаритный товар" —мебель: шкафы, диваны, кровати, столы; бытовая техника: холодильники, стиральные машины, крупные телевизоры; строительные материалы: длинные трубы, листы гипсокартона, панели; спортивное и промышленное оборудование; сантехника: ванны, кабины душевые.</w:t>
      </w:r>
    </w:p>
    <w:p>
      <w:pPr>
        <w:spacing w:after="0"/>
        <w:ind w:left="0"/>
        <w:jc w:val="both"/>
      </w:pPr>
      <w:r>
        <w:rPr>
          <w:rFonts w:ascii="Times New Roman"/>
          <w:b w:val="false"/>
          <w:i w:val="false"/>
          <w:color w:val="000000"/>
          <w:sz w:val="28"/>
        </w:rPr>
        <w:t>
      7. * для баз (объектов) хранения материально-технических средств, имеющих подъездные железнодорожные пути.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683</w:t>
            </w:r>
          </w:p>
        </w:tc>
      </w:tr>
    </w:tbl>
    <w:p>
      <w:pPr>
        <w:spacing w:after="0"/>
        <w:ind w:left="0"/>
        <w:jc w:val="left"/>
      </w:pPr>
      <w:r>
        <w:rPr>
          <w:rFonts w:ascii="Times New Roman"/>
          <w:b/>
          <w:i w:val="false"/>
          <w:color w:val="000000"/>
        </w:rPr>
        <w:t xml:space="preserve"> Услуги подъездных железнодорожных путей</w:t>
      </w:r>
    </w:p>
    <w:p>
      <w:pPr>
        <w:spacing w:after="0"/>
        <w:ind w:left="0"/>
        <w:jc w:val="both"/>
      </w:pPr>
      <w:r>
        <w:rPr>
          <w:rFonts w:ascii="Times New Roman"/>
          <w:b w:val="false"/>
          <w:i w:val="false"/>
          <w:color w:val="ff0000"/>
          <w:sz w:val="28"/>
        </w:rPr>
        <w:t xml:space="preserve">
      Сноска. Приказ дополнен приложением 7 в соответствии с приказом Министра обороны РК от 05.01.2026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приказом Министра обороны РК от 03.03.2026 </w:t>
      </w:r>
      <w:r>
        <w:rPr>
          <w:rFonts w:ascii="Times New Roman"/>
          <w:b w:val="false"/>
          <w:i w:val="false"/>
          <w:color w:val="ff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тенге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подъездного пути для проезда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подъездного пути для маневровых работ, погрузочно-разгрузочные услуги на железнодорожной рампе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к приказу Министра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"11" июня 2025 года № 683</w:t>
            </w:r>
          </w:p>
        </w:tc>
      </w:tr>
    </w:tbl>
    <w:p>
      <w:pPr>
        <w:spacing w:after="0"/>
        <w:ind w:left="0"/>
        <w:jc w:val="left"/>
      </w:pPr>
      <w:r>
        <w:rPr>
          <w:rFonts w:ascii="Times New Roman"/>
          <w:b/>
          <w:i w:val="false"/>
          <w:color w:val="000000"/>
        </w:rPr>
        <w:t xml:space="preserve"> Тарифы (цены) на товары (работы, услуги) в сфере ремонта и строительства инфраструктуры, производства изделий</w:t>
      </w:r>
    </w:p>
    <w:p>
      <w:pPr>
        <w:spacing w:after="0"/>
        <w:ind w:left="0"/>
        <w:jc w:val="both"/>
      </w:pPr>
      <w:r>
        <w:rPr>
          <w:rFonts w:ascii="Times New Roman"/>
          <w:b w:val="false"/>
          <w:i w:val="false"/>
          <w:color w:val="ff0000"/>
          <w:sz w:val="28"/>
        </w:rPr>
        <w:t xml:space="preserve">
      Сноска. Приказ дополнен приложением 8 в соответствии с приказом Министра обороны РК от 05.01.2026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приказом Министра обороны РК от 03.03.2026 </w:t>
      </w:r>
      <w:r>
        <w:rPr>
          <w:rFonts w:ascii="Times New Roman"/>
          <w:b w:val="false"/>
          <w:i w:val="false"/>
          <w:color w:val="ff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измерения(в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ремонт, реконструкция зданий, автомобильных дорог и искусственных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автомобильных дорог и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сметным расчетам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зданий, автомобильных дорог и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сметным расчетам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зданий, автомобильных дорог и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сметным расчетам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и выравнивание асфальтобетонной смеси дорожного полотна и площадок асфальтоукладчиком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Уплотнение грунтов, дресвы, щебня, асфальта катком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конструкций, укладка труб, разновидных опор, погрузка и выгрузка материалов, оборудования краном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ремонт тротуаров, пешеходных дорожек, велодорожек, парковочных мест, покрытия для детских и спортивных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сметным расчетам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 (установка скамеек, урн, навесов, беседок, детских и спортивных площадок, ограждений и декоративных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сметным расчетам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обслуживание уличного освещения, включая фонарные столбы и архитектурную подсветку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сметным расчетам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ливневых канализаций и других водоотводных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сметным расчетам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декораций к праздникам, размещение указателей улиц, информационных стендов, адресных табличек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сметным расчетам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деревьев, кустарников, устройство газонов, клумб, создание парков и скверов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сметным расчетам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и вывоз снега, твердо-бытовых, жидко-бытовых и строительных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снега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дорог, аэродромов и путей от снега шнекороторным механизмом на колесном 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снега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региональным</w:t>
            </w:r>
          </w:p>
          <w:p>
            <w:pPr>
              <w:spacing w:after="20"/>
              <w:ind w:left="20"/>
              <w:jc w:val="both"/>
            </w:pPr>
            <w:r>
              <w:rPr>
                <w:rFonts w:ascii="Times New Roman"/>
                <w:b w:val="false"/>
                <w:i w:val="false"/>
                <w:color w:val="000000"/>
                <w:sz w:val="20"/>
              </w:rPr>
              <w:t>
тарифам (ценам)*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твердо-бытовых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региональным</w:t>
            </w:r>
          </w:p>
          <w:p>
            <w:pPr>
              <w:spacing w:after="20"/>
              <w:ind w:left="20"/>
              <w:jc w:val="both"/>
            </w:pPr>
            <w:r>
              <w:rPr>
                <w:rFonts w:ascii="Times New Roman"/>
                <w:b w:val="false"/>
                <w:i w:val="false"/>
                <w:color w:val="000000"/>
                <w:sz w:val="20"/>
              </w:rPr>
              <w:t>
тарифам (ценам)*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жидко-бытовых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региональным</w:t>
            </w:r>
          </w:p>
          <w:p>
            <w:pPr>
              <w:spacing w:after="20"/>
              <w:ind w:left="20"/>
              <w:jc w:val="both"/>
            </w:pPr>
            <w:r>
              <w:rPr>
                <w:rFonts w:ascii="Times New Roman"/>
                <w:b w:val="false"/>
                <w:i w:val="false"/>
                <w:color w:val="000000"/>
                <w:sz w:val="20"/>
              </w:rPr>
              <w:t>
тарифам (ценам)*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строительных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региональным</w:t>
            </w:r>
          </w:p>
          <w:p>
            <w:pPr>
              <w:spacing w:after="20"/>
              <w:ind w:left="20"/>
              <w:jc w:val="both"/>
            </w:pPr>
            <w:r>
              <w:rPr>
                <w:rFonts w:ascii="Times New Roman"/>
                <w:b w:val="false"/>
                <w:i w:val="false"/>
                <w:color w:val="000000"/>
                <w:sz w:val="20"/>
              </w:rPr>
              <w:t>
тарифам (ценам)*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 и обвалование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Рытье траншей экскаватором (малый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Рытье котлованов, траншей, разработка карьеров, погрузка и разгрузка сыпучих материалов, рыхление грунтов, устройство насыпей (обвалование) экскаватором (средний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Рытье котлованов, траншей, разработка карьеров, погрузка и разгрузка сыпучих материалов, рыхление грунтов, устройство насыпей (обвалование) экскаватором (большой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 и разгрузка сыпучих материалов, разработка и перемещение грунта, устройство насыпей (обвалование) погрузчиком (малый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 и разгрузка сыпучих материалов, разработка и перемещение грунта, рытье котлованов, устройство насыпей (обвалование) погрузчиком (средний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 и разгрузка сыпучих материалов, разработка и перемещение грунта, рытье котлованов, устройство насыпей (обвалование) погрузчиком (большой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перемещение грунта, планировка и выравнивание площадок, строительство и ремонт дорог, каналов и различных сооружений, возведение насыпей (обвалование), рекультивация земель, прокладка трубопроводов, лесозаготовительные работы, аварийно-спасательные мероприятия бульдозером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Планировка и профилирование поверхности земляного полотна дорог, создание профиля откосов и насыпей, рыхление, киркование, перемещение и разравнивание грунта, гравия, щебня и других сыпучих материалов, создание кюветов, боковых канав и других выемок для организации стока воды, содержание и поддержание дорог, аэродромов и других инфраструктурных объектов, снегоочистка дорог и площадок автогрейдером (средний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Планировка и профилирование поверхности земляного полотна дорог, создание профиля откосов и насыпей, рыхление, киркование, перемещение и разравнивание грунта, гравия, щебня и других сыпучих материалов, создание кюветов, боковых канав и других выемок для организации стока воды, содержание и поддержание дорог, аэродромов и других инфраструктурных объектов, снегоочистка дорог и площадок автогрейдером (большой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зданий и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зданий и сооружений 1-но этажных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сметным расчетам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зданий и сооружений 2-х этажных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сметным расчетам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зданий и сооружений 3-х этажных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сметным расчетам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бетонных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Бортовые камни (бордюры)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Бортовые камни (поребрики)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Тротуарные плиты (брусчатки)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плиты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Лотки водосточные 2 метровые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(щебеночных) и песчаных карьеров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фракции 0х5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фракции 5х20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фракции 10х20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фракции 20х40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фракции 40х70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строительный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мебели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Табурет из металлического каркаса с деревянным полотном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обеденный на 6 мест с двумя лавками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классный (для занятий)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однотумбовый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прикроватная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канцелярский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монтаж изделий из металла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навеса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сметным расчетам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ворот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сметным расчетам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монтаж изделий из пластика, включая окна, двери, а также выполнение сопутствующих работ по установке и обслуживанию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окон из ПВХ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монтаж металлических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 бескаркасный, без стяжки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 бескаркасный, со стяжкой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монтаж металлических ограждений и заграждений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ограждение с полимерным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с колпачком, 3 скобы, 6 антивандальных болтов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(автомобильная) логистика по территории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техники и другого оборудования (имущества) на трале в черте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техники и другого оборудования (имущества) на трале за пределами населенного пункта (межгород)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и другого оборудования (имущества) на полуприцепе до 20 тонн в черте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и другого оборудования (имущества) на полуприцепе до 20 тонн за пределами населенного пункта (межгород)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и другого оборудования (имущества) на манипуляторе до 8 тонн в черте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и другого оборудования (имущества) на манипуляторе до 8 тонн за пределами населенного пункта (межгород)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и другого оборудования (имущества) на манипуляторе до 10 тонн в черте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и другого оборудования (имущества) на манипуляторе до 10 тонн за пределами населенного пункта (межгород)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и другого оборудования (имущества) на самосвалах до 15 тонн в черте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и другого оборудования (имущества) на самосвалах до 15 тонн за пределами населенного пункта (межгород)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и другого оборудования (имущества) на самосвалах до 20 тонн в черте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и другого оборудования (имущества) на самосвалах до 20 тонн за пределами населенного пункта (межгород)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погрузочно-разгрузочных работ автокраном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оказанию работ на автовышке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Региональные тарифы (цены) на вывоз снега, твердо-бытовых отходов, жидко-бытовых отходов, строительных отходов могут быть установлены двумя методами расчета: </w:t>
      </w:r>
    </w:p>
    <w:p>
      <w:pPr>
        <w:spacing w:after="0"/>
        <w:ind w:left="0"/>
        <w:jc w:val="both"/>
      </w:pPr>
      <w:r>
        <w:rPr>
          <w:rFonts w:ascii="Times New Roman"/>
          <w:b w:val="false"/>
          <w:i w:val="false"/>
          <w:color w:val="000000"/>
          <w:sz w:val="28"/>
        </w:rPr>
        <w:t>
      1. Согласно тарифам (ценам) по заключҰнным договорам местных исполнительных органов населенных пунктов и районов, где будет оказываться услуга;</w:t>
      </w:r>
    </w:p>
    <w:p>
      <w:pPr>
        <w:spacing w:after="0"/>
        <w:ind w:left="0"/>
        <w:jc w:val="both"/>
      </w:pPr>
      <w:r>
        <w:rPr>
          <w:rFonts w:ascii="Times New Roman"/>
          <w:b w:val="false"/>
          <w:i w:val="false"/>
          <w:color w:val="000000"/>
          <w:sz w:val="28"/>
        </w:rPr>
        <w:t>
      2. Согласно фактическим расходам, куда включены: ГСМ, амортизация оборудования и техники, заработная плата, рентабельность не менее 10% от фактических расходов.</w:t>
      </w:r>
    </w:p>
    <w:p>
      <w:pPr>
        <w:spacing w:after="0"/>
        <w:ind w:left="0"/>
        <w:jc w:val="both"/>
      </w:pPr>
      <w:r>
        <w:rPr>
          <w:rFonts w:ascii="Times New Roman"/>
          <w:b w:val="false"/>
          <w:i w:val="false"/>
          <w:color w:val="000000"/>
          <w:sz w:val="28"/>
        </w:rPr>
        <w:t>
      Окончательный тариф (цена) на вывоз снега, твердо-бытовых и жидких отходов, строительных отходов определяется на основании наибольшего тарифа (цены) между вышеназванными методами расчетов.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683</w:t>
            </w:r>
          </w:p>
        </w:tc>
      </w:tr>
    </w:tbl>
    <w:p>
      <w:pPr>
        <w:spacing w:after="0"/>
        <w:ind w:left="0"/>
        <w:jc w:val="left"/>
      </w:pPr>
      <w:r>
        <w:rPr>
          <w:rFonts w:ascii="Times New Roman"/>
          <w:b/>
          <w:i w:val="false"/>
          <w:color w:val="000000"/>
        </w:rPr>
        <w:t xml:space="preserve"> Тарифы (цены) на услуги реализуемые в сфере гостиничного дела</w:t>
      </w:r>
    </w:p>
    <w:p>
      <w:pPr>
        <w:spacing w:after="0"/>
        <w:ind w:left="0"/>
        <w:jc w:val="both"/>
      </w:pPr>
      <w:r>
        <w:rPr>
          <w:rFonts w:ascii="Times New Roman"/>
          <w:b w:val="false"/>
          <w:i w:val="false"/>
          <w:color w:val="ff0000"/>
          <w:sz w:val="28"/>
        </w:rPr>
        <w:t xml:space="preserve">
      Сноска. Приказ дополнен приложением 9 в соответствии с приказом Министра обороны РК от 05.01.2026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приказом Министра обороны РК от 03.03.2026 </w:t>
      </w:r>
      <w:r>
        <w:rPr>
          <w:rFonts w:ascii="Times New Roman"/>
          <w:b w:val="false"/>
          <w:i w:val="false"/>
          <w:color w:val="ff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(в тенге) за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(в тенге) за полусутки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номера с двумя кроватями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номера люкс с одной двуспальной кроватью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кровати в номере с подселением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личных вещей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вещь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Глажка личных вещей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вещь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блюдо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меню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меню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меню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меню</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