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9bd2" w14:textId="ec09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ноября 2025 года № 349/46-VIII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Вступает в силу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кодекс),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на территории города Астаны ставку, установленную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размере 4 процентов, до 3 процентов для индивидуальных предпринимателей и юридических лиц – резидентов Республики Казахстан, соответствующих условиям,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723 Налогового кодекса.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