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ce5" w14:textId="a61d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значения, находящихся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ноября 2025 года № 340/45-VIII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10-13 Закона Республики Казахстан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значения, находящихся на территории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20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340/45-VIII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значения, находящихся на территории города Астаны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ставки арендной платы за использование памятников истории и культуры местного значения, находящихся на территории города Астаны (далее – ставки арендной платы),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определяют ставки арендной платы за использование памятников истории и культуры местного значения на территории города Астаны.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арендной платы определяются с учетом отнесения города Астаны к категории городов республиканского значения и арендуемой площади памятника истории и культуры.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 местного значения, находящихся на территории города Астаны, вычисляются путем умножения ставки арендной платы на количество арендуемой площади в квадратных метрах.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