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27ce" w14:textId="f4f2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Чингирлауского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Чингирлауского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181 941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70 815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203 897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-21 956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21 956 тысяч: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21 956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Чингирлауского сельского округа на 2025 год формируются в соответствии с Бюджетным кодексом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Чингирлауского сельского округа на 2025 год поступление целевых трансфертов из республиканского бюджета в общей сумме 134 тысячи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134 тысячи тенге.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Учесть в сельском бюджете на 2025 год поступление целевых трансфертов из районного бюджета в общей сумме 55 733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55 733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Чингирлауского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Чингирлауского сельского округа на 2025 год поступления субвенции, передаваемой из районного бюджета в сумме 55 209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31-8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№31-8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