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23a8" w14:textId="ab52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Алмазненского сельского округа Чингирлауского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декабря 2024 года № 31-4.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Алмазненского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Поступления в бюджет Алмазненского сельского округа на 2025 год формируются в соответствии с Бюджетным кодексом Республики Казахстан.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Алмазненского сельского округа на 2025 год поступление целевых трансфертов из республиканского бюджета в общей сумме 14 тысяч тенге: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2025 год поступление целевых трансфертов из районного бюджета в общей сумме 5 000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5 000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решением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в бюджете Алмазненского сельского округа на 2025 год поступления субвенции, передаваемой из районного бюджета в сумме 31 323 тысяч тенге.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31-4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№31-4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№31-4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