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e8c9" w14:textId="efce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Актауского сельского округа Чингирлауского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декабря 2024 года № 31-2.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Актауского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3 573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3 573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Поступления в бюджет Актауского сельского округа на 2025 год формируются в соответствии с Бюджетным кодексом Республики Казахстан.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Актауского сельского округа на 2025 год поступление целевых трансфертов из республиканского бюджета в общей сумме 28 тысяч тенге: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28 тысяч тенге.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сельском бюджете на 2025 год поступление целевых трансфертов из районного бюджета в общей сумме 5 450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городах районного значения, селах, поселках, сельских округах – 5 000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Чингирлауского районного маслихата Западно-Казахстанской области от 11.09.2025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бюджете Актауского сельского округа на 2025 год поступления субвенции, передаваемой из районного бюджета в сумме 34 585 тысячи тенге.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№31-2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№31-2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№31-2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