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8492" w14:textId="04b8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ноября 2024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 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283 4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80 8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060 7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23 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23 1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5 1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5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0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4 год поступление целевых трансфетов и кредитов из областного бюджета в общей сумме 1 742 72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92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 7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4 02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 13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1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61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21 91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48 95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приобретение жилья коммунального жилищного фонда для социально уязвимых слоев населения – 639 28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Талдысай Чингирлауского района – 25 5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Жинишке Чингирлауского района – 14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206 218 тысяч тен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 14-5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