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1073" w14:textId="1031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мая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№14-5следующие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3 551 032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2 748 470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4 107 452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145 834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-702 254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702 254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564 258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63 217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201 213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в районном бюджете на 2024 год поступление целевых трансфетов и кредитов из республиканского бюджета в общей сумме 293 573 тысяч тенге:";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жилья коммунального жилищного фонда для социально уязвимых слоев населения– 37 353 тысячи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целевых трансфетов и кредитов из областного бюджета в общей сумме 789 458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14 408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36 798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населения– 16 131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"Чингирлау-Акшат-Сегизсай"Чингирлауского района – 110 000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"Чингирлау-Акшат-Сегизсай"Чингирлауского района – 110 000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Аксуат, Карагашского сельского округа, Чингирлауского района – 22 410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напорно-регулирующего сооружения с водонапорной башней в селе Шынгырлау, Чингирлауского района – 50 070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кредитыдля приобретение жилья коммунального жилищного фонда для социально уязвимых слоев населения– 418 424 тысячи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14-5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