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1073" w14:textId="1031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2023 года № 14-5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10 мая 2024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2024-2026 годы" от 20 декабря 2023 года №14-5следующие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3 551 032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2 748 470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4 107 452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145 834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-702 254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702 254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564 258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63 217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201 213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 в районном бюджете на 2024 год поступление целевых трансфетов и кредитов из республиканского бюджета в общей сумме 293 573 тысяч тенге:";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жилья коммунального жилищного фонда для социально уязвимых слоев населения– 37 353 тысячи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поступление целевых трансфетов и кредитов из областного бюджета в общей сумме 789 458 тысяч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1 217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14 408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36 798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населения– 16 131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"Чингирлау-Акшат-Сегизсай"Чингирлауского района – 110 000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"Чингирлау-Акшат-Сегизсай"Чингирлауского района – 110 000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22 410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напорно-регулирующего сооружения с водонапорной башней в селе Шынгырлау, Чингирлауского района – 50 070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кредитыдля приобретение жилья коммунального жилищного фонда для социально уязвимых слоев населения– 418 424 тысячи тенге;";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14-5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