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adfe" w14:textId="6daa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2024-2026 годы" от 21 декабря 2023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мая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2024-2026 годы" от 21 декабря 2023 года №15-1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- 4 398 349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- 1 069 636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- 13 650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- 27 240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- 3 287 823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- 4 422 079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- 526 400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- 612 688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- 86 288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-550 130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- 550 130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- 612 688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- 86 288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23 730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2024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- 528 496 тысячи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13 585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2 317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49 804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линий электропередач в с. Мерей Таскалинского района – 109 390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50 000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302 744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- 1 926 813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- 26 807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- 4 380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социальные выплаты отдельным категориям граждан – 1 108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- 48 527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452 447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 ЗКО – 448 555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с.Мерей Таскалинского района ЗКО – 290 950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329 269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с.Чижа-2 Таскалинского района ЗКО – 293 262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10 000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21 508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(городов областного значения) бюджетов на приобретение жилья – 309 944 тысячи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1 135 258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15-1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