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c915" w14:textId="837c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Карасуского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Карасуского сельского округа на 2025 год поступления субвенции, передаваемых из районного бюджета в сумме 38 327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