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19d6" w14:textId="ff7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15-6 "О бюджете Борсинского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15-6 "О бюджете Борсинского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65817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66709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-892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892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 вводится  в  действие  с 1 января 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 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