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8bb84" w14:textId="9a8bb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Жангалинского районного маслихата от 27 декабря 2023 года № 14-7 "О бюджете Мастексайского сельского округа Жангалинского района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Жангалинского районного маслихата Западно-Казахстанской области от 3 июня 2024 года № 18-7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Жангалинский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О бюджете Мастексайского сельского округа Жангалинского района на 2024-2026 годы</w:t>
      </w:r>
      <w:r>
        <w:rPr>
          <w:rFonts w:ascii="Times New Roman"/>
          <w:b/>
          <w:i w:val="false"/>
          <w:color w:val="000000"/>
          <w:sz w:val="28"/>
        </w:rPr>
        <w:t xml:space="preserve">" </w:t>
      </w:r>
      <w:r>
        <w:rPr>
          <w:rFonts w:ascii="Times New Roman"/>
          <w:b w:val="false"/>
          <w:i w:val="false"/>
          <w:color w:val="000000"/>
          <w:sz w:val="28"/>
        </w:rPr>
        <w:t>от 27 декабря 2023 года № 14-7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бюджет Мастексайского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2024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34 886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3 980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320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30 586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36 406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-1 520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1 520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1 520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2024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 Каменов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июня 2024 года № 18-7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 14-7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Мастексайского сельского округа на 2024 год 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неиспользования природных ресурсов, 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