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d8eb" w14:textId="3b2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декабря 2024 года № 25-4.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7 312 363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6 167 903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7 605 495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69 604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130 526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- 362 736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362 736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343 596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80 062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решений Бокейординского районного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районном бюджете на 2025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136 039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17.03.2025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Бокейординского районного маслихата Западно-Казахстанской области от 05.09.2025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02.12.2025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№141-VІІІ "О республиканском бюджете на 2025 – 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№16-1 "Об областном бюджете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-100%.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-100%.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бюджет -100%.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бюджет -100%.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зачисляется в районный бюджет - 100%.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2025 год размеры субвенций, передаваемых из районного бюджета в нижестоящие бюджеты, в общей сумме 291 058 тысяч тенге, в том числе: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63 454 тысяча тенге;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48 327 тысяч тенге;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43 163 тысяч тенге;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31 947 тысяч тенге;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35 745 тысяч тенге;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31 166 тысяч тенге;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37 256 тысяч тенге.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размере 23 111 тысяч тенге.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25-4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Бокейординского районного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25-4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610 976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400 632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25-4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