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fd4e" w14:textId="8faf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21 декабря 2023 года № 11–3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28 августа 2024 года № 21-2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"О районном бюджете на 2024-2026 годы" от 21 декабря 2023 года №11-3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3 408 248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1 029 411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23 673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1 298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2 353 866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3 960 826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96 520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147 680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51 160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- 649 098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649 772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535 124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51 834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165 808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1-1 изложить в новой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"1-1.Учесть, что в районном бюджете на 2024 год предусмотрены целевые текущие трансферты сельским (города районного значения) бюджетам, выделяемые за счет средств районного бюджета в общей сумме 120 122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сельским бюджетам осуществляется на основании постановления акимата Бокейординского района."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Кайргалиева 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11-3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объекта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