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e343" w14:textId="37c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 марта 2024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15 433 261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8 334 174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152 705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6 878 686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17 795 598,3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251 625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694 574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442 949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- 2 613 962,3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2 613 962,3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1 530 763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1 384 678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"6.Учесть в районном бюджете на 2024 год поступление целевых трансфертов и кредитов из областного бюджета в общей сумме 3 437 689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- 64 030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- 15 817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- 10 143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- 76 466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134 282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- 91 166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- 263 620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- 49 696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- 60 911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- 21 420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- 33 705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- 58 005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- 22 507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- 51 406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- 64 426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- 32 799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№11-1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-2613962,3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