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510a" w14:textId="0c15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14 декабря 2023 года № 8-1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13 августа 2024 года № 14-1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2024-2026 годы" от 14 декабря 2023 года № 8-1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437 736 224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121 551 971 тысяча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5 416 213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1 002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310 767 038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455 186 247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32 696 772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48 225 471 тысяча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15 528 699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1 999 290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1 999 290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- 52 146 085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52 146 085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41 428 707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10 029 870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20 747 248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Учесть, что в областном бюджете на 2024 год предусмотрены целевые трансферты на развитие и целевые текущие трансферты районным (города областного значения) бюджетам, выделяемые за счет средств областного бюджета в общей сумме 42 857 207 тысяч тенге, в том числе: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30 705 418 тысяч тенге – целевые текущие трансферты;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12 151 789 тысяч тенге – целевые трансферты на развитие.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(города областного значения) бюджетам осуществляется на основании постановления акимата Западно-Казахстанской области.";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 Утвердить резерв местного исполнительного органа области на 2024 год в размере 18 205 000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2024 года № 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 8-1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437 736 224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58 344 259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13 205 244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45 139 015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310 767 038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307 875 651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307 875 651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455 186 247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212 240 785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157 344 171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127 683 679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3 136 354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-52 146 085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20 747 248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