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510a" w14:textId="0c15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2023 года № 8-1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августа 2024 года № 14-1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 от 14 декабря 2023 года № 8-1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437 736 224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121 551 971 тысяча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5 416 213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310 767 038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455 186 247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32 696 772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48 225 471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15 528 699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1 999 290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1 999 290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- 52 146 085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52 146 085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41 428 707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10 029 870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20 747 248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2024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42 857 207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30 705 418 тысяч тенге – целевые текущие трансферты;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12 151 789 тысяч тенге – целевые трансферты на развитие.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резерв местного исполнительного органа области на 2024 год в размере 18 205 000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 8-1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310 767 038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