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4433" w14:textId="31c4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постоновление акимата Тарбагатайского района от 25 юля 2022 года № 603 "Об утверждении правил предоставления коммунальных услуг по Тарбагатайскому району"</w:t>
      </w:r>
    </w:p>
    <w:p>
      <w:pPr>
        <w:spacing w:after="0"/>
        <w:ind w:left="0"/>
        <w:jc w:val="both"/>
      </w:pPr>
      <w:r>
        <w:rPr>
          <w:rFonts w:ascii="Times New Roman"/>
          <w:b w:val="false"/>
          <w:i w:val="false"/>
          <w:color w:val="000000"/>
          <w:sz w:val="28"/>
        </w:rPr>
        <w:t>Постановление акимата Тарбагатайского района Восточно-Казахстанской области от 19 апреля 2024 года № 102</w:t>
      </w:r>
    </w:p>
    <w:p>
      <w:pPr>
        <w:spacing w:after="0"/>
        <w:ind w:left="0"/>
        <w:jc w:val="both"/>
      </w:pPr>
      <w:bookmarkStart w:name="z5" w:id="0"/>
      <w:r>
        <w:rPr>
          <w:rFonts w:ascii="Times New Roman"/>
          <w:b w:val="false"/>
          <w:i w:val="false"/>
          <w:color w:val="000000"/>
          <w:sz w:val="28"/>
        </w:rPr>
        <w:t>
      Акимат Тарбагатайского района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Тарбагатайского района от 25 юля 2022 года № 603 "Об утверждении правил предоставления коммунальных услуг по Тарбагатайскому району"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разработаны в соответствии с подпунктом 10-15)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и устанавливают порядок, предоставления и оплаты коммунальных услуг."</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0" w:id="3"/>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3"/>
    <w:bookmarkStart w:name="z11" w:id="4"/>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4"/>
    <w:bookmarkStart w:name="z12" w:id="5"/>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5"/>
    <w:bookmarkStart w:name="z13" w:id="6"/>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6"/>
    <w:bookmarkStart w:name="z14" w:id="7"/>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7"/>
    <w:bookmarkStart w:name="z15" w:id="8"/>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8"/>
    <w:bookmarkStart w:name="z16" w:id="9"/>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9"/>
    <w:bookmarkStart w:name="z17" w:id="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коммунальные услуги</w:t>
      </w:r>
      <w:r>
        <w:rPr>
          <w:rFonts w:ascii="Times New Roman"/>
          <w:b w:val="false"/>
          <w:i w:val="false"/>
          <w:color w:val="000000"/>
          <w:sz w:val="28"/>
        </w:rPr>
        <w:t xml:space="preserve">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0"/>
    <w:bookmarkStart w:name="z18" w:id="11"/>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19" w:id="12"/>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2"/>
    <w:bookmarkStart w:name="z20" w:id="13"/>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3"/>
    <w:bookmarkStart w:name="z21" w:id="1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обслуживание лифтов</w:t>
      </w:r>
      <w:r>
        <w:rPr>
          <w:rFonts w:ascii="Times New Roman"/>
          <w:b w:val="false"/>
          <w:i w:val="false"/>
          <w:color w:val="000000"/>
          <w:sz w:val="28"/>
        </w:rPr>
        <w:t xml:space="preserve">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4"/>
    <w:bookmarkStart w:name="z22" w:id="15"/>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5"/>
    <w:bookmarkStart w:name="z23" w:id="16"/>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6"/>
    <w:bookmarkStart w:name="z24" w:id="17"/>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7"/>
    <w:bookmarkStart w:name="z25" w:id="18"/>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8"/>
    <w:bookmarkStart w:name="z26" w:id="1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платежный документ</w:t>
      </w:r>
      <w:r>
        <w:rPr>
          <w:rFonts w:ascii="Times New Roman"/>
          <w:b w:val="false"/>
          <w:i w:val="false"/>
          <w:color w:val="000000"/>
          <w:sz w:val="28"/>
        </w:rPr>
        <w:t xml:space="preserve">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19"/>
    <w:bookmarkStart w:name="z27" w:id="20"/>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0"/>
    <w:bookmarkStart w:name="z28" w:id="21"/>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1"/>
    <w:bookmarkStart w:name="z29" w:id="22"/>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2"/>
    <w:bookmarkStart w:name="z30" w:id="23"/>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3"/>
    <w:bookmarkStart w:name="z31" w:id="24"/>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4"/>
    <w:bookmarkStart w:name="z32" w:id="25"/>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5"/>
    <w:bookmarkStart w:name="z33" w:id="26"/>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26"/>
    <w:bookmarkStart w:name="z34" w:id="27"/>
    <w:p>
      <w:pPr>
        <w:spacing w:after="0"/>
        <w:ind w:left="0"/>
        <w:jc w:val="both"/>
      </w:pPr>
      <w:r>
        <w:rPr>
          <w:rFonts w:ascii="Times New Roman"/>
          <w:b w:val="false"/>
          <w:i w:val="false"/>
          <w:color w:val="000000"/>
          <w:sz w:val="28"/>
        </w:rPr>
        <w:t>
      дополнить пунктом 3-1 следующего содержания</w:t>
      </w:r>
    </w:p>
    <w:bookmarkEnd w:id="27"/>
    <w:bookmarkStart w:name="z35" w:id="28"/>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7" w:id="29"/>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9"/>
    <w:bookmarkStart w:name="z38" w:id="30"/>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0"/>
    <w:bookmarkStart w:name="z39" w:id="31"/>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1"/>
    <w:bookmarkStart w:name="z40" w:id="32"/>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2"/>
    <w:bookmarkStart w:name="z41" w:id="33"/>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3" w:id="3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34"/>
    <w:bookmarkStart w:name="z44" w:id="35"/>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35"/>
    <w:bookmarkStart w:name="z45" w:id="36"/>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7" w:id="37"/>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49" w:id="38"/>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51" w:id="39"/>
    <w:p>
      <w:pPr>
        <w:spacing w:after="0"/>
        <w:ind w:left="0"/>
        <w:jc w:val="both"/>
      </w:pPr>
      <w:r>
        <w:rPr>
          <w:rFonts w:ascii="Times New Roman"/>
          <w:b w:val="false"/>
          <w:i w:val="false"/>
          <w:color w:val="000000"/>
          <w:sz w:val="28"/>
        </w:rPr>
        <w:t>
      22. Потребитель производит оплату за коммунальные услуги поединому платежному документу по форме согласно приложению к настоящим Типовым правилам.";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53" w:id="40"/>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55" w:id="41"/>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1"/>
    <w:bookmarkStart w:name="z56" w:id="42"/>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42"/>
    <w:bookmarkStart w:name="z57" w:id="43"/>
    <w:p>
      <w:pPr>
        <w:spacing w:after="0"/>
        <w:ind w:left="0"/>
        <w:jc w:val="both"/>
      </w:pPr>
      <w:r>
        <w:rPr>
          <w:rFonts w:ascii="Times New Roman"/>
          <w:b w:val="false"/>
          <w:i w:val="false"/>
          <w:color w:val="000000"/>
          <w:sz w:val="28"/>
        </w:rPr>
        <w:t>
      2) характер ухудшения качества коммунальных услуг;</w:t>
      </w:r>
    </w:p>
    <w:bookmarkEnd w:id="43"/>
    <w:bookmarkStart w:name="z58" w:id="44"/>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44"/>
    <w:bookmarkStart w:name="z59" w:id="45"/>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45"/>
    <w:bookmarkStart w:name="z60" w:id="46"/>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46"/>
    <w:bookmarkStart w:name="z61" w:id="47"/>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47"/>
    <w:bookmarkStart w:name="z62" w:id="48"/>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48"/>
    <w:bookmarkStart w:name="z63" w:id="49"/>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49"/>
    <w:bookmarkStart w:name="z64" w:id="5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50"/>
    <w:bookmarkStart w:name="z65" w:id="51"/>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51"/>
    <w:bookmarkStart w:name="z66" w:id="52"/>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52"/>
    <w:bookmarkStart w:name="z67" w:id="53"/>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исключить.</w:t>
      </w:r>
    </w:p>
    <w:bookmarkStart w:name="z69" w:id="54"/>
    <w:p>
      <w:pPr>
        <w:spacing w:after="0"/>
        <w:ind w:left="0"/>
        <w:jc w:val="both"/>
      </w:pPr>
      <w:r>
        <w:rPr>
          <w:rFonts w:ascii="Times New Roman"/>
          <w:b w:val="false"/>
          <w:i w:val="false"/>
          <w:color w:val="000000"/>
          <w:sz w:val="28"/>
        </w:rPr>
        <w:t xml:space="preserve">
      дополнить приложением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54"/>
    <w:bookmarkStart w:name="z70" w:id="55"/>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Тарбагатайского района.</w:t>
      </w:r>
    </w:p>
    <w:bookmarkEnd w:id="55"/>
    <w:bookmarkStart w:name="z71" w:id="56"/>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Тарбагатайского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Жоргекбеаев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Тарбагатайского района </w:t>
            </w:r>
            <w:r>
              <w:br/>
            </w:r>
            <w:r>
              <w:rPr>
                <w:rFonts w:ascii="Times New Roman"/>
                <w:b w:val="false"/>
                <w:i w:val="false"/>
                <w:color w:val="000000"/>
                <w:sz w:val="20"/>
              </w:rPr>
              <w:t>от19 апреля 2024 года №102</w:t>
            </w:r>
          </w:p>
        </w:tc>
      </w:tr>
    </w:tbl>
    <w:bookmarkStart w:name="z74" w:id="57"/>
    <w:p>
      <w:pPr>
        <w:spacing w:after="0"/>
        <w:ind w:left="0"/>
        <w:jc w:val="left"/>
      </w:pPr>
      <w:r>
        <w:rPr>
          <w:rFonts w:ascii="Times New Roman"/>
          <w:b/>
          <w:i w:val="false"/>
          <w:color w:val="000000"/>
        </w:rPr>
        <w:t xml:space="preserve"> Правила предоставления коммунальных услуг по Тарбагатайскому району</w:t>
      </w:r>
    </w:p>
    <w:bookmarkEnd w:id="57"/>
    <w:bookmarkStart w:name="z75" w:id="58"/>
    <w:p>
      <w:pPr>
        <w:spacing w:after="0"/>
        <w:ind w:left="0"/>
        <w:jc w:val="left"/>
      </w:pPr>
      <w:r>
        <w:rPr>
          <w:rFonts w:ascii="Times New Roman"/>
          <w:b/>
          <w:i w:val="false"/>
          <w:color w:val="000000"/>
        </w:rPr>
        <w:t xml:space="preserve"> Глава 1. Общие положения</w:t>
      </w:r>
    </w:p>
    <w:bookmarkEnd w:id="58"/>
    <w:bookmarkStart w:name="z76" w:id="59"/>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разработаны в соответствии с подпунктом 10-15)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и устанавливают порядок, предоставления и оплаты коммунальных услуг.</w:t>
      </w:r>
    </w:p>
    <w:bookmarkEnd w:id="59"/>
    <w:bookmarkStart w:name="z77" w:id="60"/>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60"/>
    <w:bookmarkStart w:name="z78" w:id="61"/>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61"/>
    <w:bookmarkStart w:name="z79" w:id="62"/>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62"/>
    <w:bookmarkStart w:name="z80" w:id="63"/>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63"/>
    <w:bookmarkStart w:name="z81" w:id="64"/>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64"/>
    <w:bookmarkStart w:name="z82" w:id="65"/>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65"/>
    <w:bookmarkStart w:name="z83" w:id="66"/>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66"/>
    <w:bookmarkStart w:name="z84" w:id="6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коммунальные услуги</w:t>
      </w:r>
      <w:r>
        <w:rPr>
          <w:rFonts w:ascii="Times New Roman"/>
          <w:b w:val="false"/>
          <w:i w:val="false"/>
          <w:color w:val="000000"/>
          <w:sz w:val="28"/>
        </w:rPr>
        <w:t xml:space="preserve">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67"/>
    <w:bookmarkStart w:name="z85" w:id="68"/>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68"/>
    <w:bookmarkStart w:name="z86" w:id="69"/>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69"/>
    <w:bookmarkStart w:name="z87" w:id="70"/>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70"/>
    <w:bookmarkStart w:name="z88" w:id="7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обслуживание лифтов</w:t>
      </w:r>
      <w:r>
        <w:rPr>
          <w:rFonts w:ascii="Times New Roman"/>
          <w:b w:val="false"/>
          <w:i w:val="false"/>
          <w:color w:val="000000"/>
          <w:sz w:val="28"/>
        </w:rPr>
        <w:t xml:space="preserve">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71"/>
    <w:bookmarkStart w:name="z89" w:id="72"/>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72"/>
    <w:bookmarkStart w:name="z90" w:id="73"/>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73"/>
    <w:bookmarkStart w:name="z91" w:id="74"/>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74"/>
    <w:bookmarkStart w:name="z92" w:id="75"/>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75"/>
    <w:bookmarkStart w:name="z93" w:id="7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платежный документ</w:t>
      </w:r>
      <w:r>
        <w:rPr>
          <w:rFonts w:ascii="Times New Roman"/>
          <w:b w:val="false"/>
          <w:i w:val="false"/>
          <w:color w:val="000000"/>
          <w:sz w:val="28"/>
        </w:rPr>
        <w:t xml:space="preserve">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76"/>
    <w:bookmarkStart w:name="z94" w:id="77"/>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77"/>
    <w:bookmarkStart w:name="z95" w:id="78"/>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78"/>
    <w:bookmarkStart w:name="z96" w:id="79"/>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79"/>
    <w:bookmarkStart w:name="z97" w:id="80"/>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80"/>
    <w:bookmarkStart w:name="z98" w:id="81"/>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81"/>
    <w:bookmarkStart w:name="z99" w:id="82"/>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82"/>
    <w:bookmarkStart w:name="z100" w:id="83"/>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83"/>
    <w:bookmarkStart w:name="z101" w:id="84"/>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84"/>
    <w:bookmarkStart w:name="z102" w:id="85"/>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85"/>
    <w:bookmarkStart w:name="z103" w:id="86"/>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86"/>
    <w:bookmarkStart w:name="z104" w:id="87"/>
    <w:p>
      <w:pPr>
        <w:spacing w:after="0"/>
        <w:ind w:left="0"/>
        <w:jc w:val="both"/>
      </w:pPr>
      <w:r>
        <w:rPr>
          <w:rFonts w:ascii="Times New Roman"/>
          <w:b w:val="false"/>
          <w:i w:val="false"/>
          <w:color w:val="000000"/>
          <w:sz w:val="28"/>
        </w:rPr>
        <w:t>
      Для заключения индивидуального договора собственнику объекта электроснабжения необходимо обратиться в энергопередающую организацию с заявлением об акцепте договора электроснабжения установленной формы и необходимым пакетом документов.</w:t>
      </w:r>
    </w:p>
    <w:bookmarkEnd w:id="87"/>
    <w:bookmarkStart w:name="z105" w:id="88"/>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88"/>
    <w:bookmarkStart w:name="z106" w:id="89"/>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89"/>
    <w:bookmarkStart w:name="z107" w:id="90"/>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90"/>
    <w:bookmarkStart w:name="z108" w:id="91"/>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91"/>
    <w:bookmarkStart w:name="z109" w:id="92"/>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92"/>
    <w:bookmarkStart w:name="z110" w:id="93"/>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93"/>
    <w:bookmarkStart w:name="z111" w:id="94"/>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94"/>
    <w:bookmarkStart w:name="z112" w:id="95"/>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95"/>
    <w:bookmarkStart w:name="z113" w:id="96"/>
    <w:p>
      <w:pPr>
        <w:spacing w:after="0"/>
        <w:ind w:left="0"/>
        <w:jc w:val="both"/>
      </w:pPr>
      <w:r>
        <w:rPr>
          <w:rFonts w:ascii="Times New Roman"/>
          <w:b w:val="false"/>
          <w:i w:val="false"/>
          <w:color w:val="000000"/>
          <w:sz w:val="28"/>
        </w:rPr>
        <w:t>
      1)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96"/>
    <w:bookmarkStart w:name="z114" w:id="97"/>
    <w:p>
      <w:pPr>
        <w:spacing w:after="0"/>
        <w:ind w:left="0"/>
        <w:jc w:val="both"/>
      </w:pPr>
      <w:r>
        <w:rPr>
          <w:rFonts w:ascii="Times New Roman"/>
          <w:b w:val="false"/>
          <w:i w:val="false"/>
          <w:color w:val="000000"/>
          <w:sz w:val="28"/>
        </w:rPr>
        <w:t>
      2)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97"/>
    <w:bookmarkStart w:name="z115" w:id="98"/>
    <w:p>
      <w:pPr>
        <w:spacing w:after="0"/>
        <w:ind w:left="0"/>
        <w:jc w:val="both"/>
      </w:pPr>
      <w:r>
        <w:rPr>
          <w:rFonts w:ascii="Times New Roman"/>
          <w:b w:val="false"/>
          <w:i w:val="false"/>
          <w:color w:val="000000"/>
          <w:sz w:val="28"/>
        </w:rPr>
        <w:t>
      3) водоотведения – обеспечение полного отведения сточных вод в системы водоотведения – круглосуточно в течение года;</w:t>
      </w:r>
    </w:p>
    <w:bookmarkEnd w:id="98"/>
    <w:bookmarkStart w:name="z116" w:id="99"/>
    <w:p>
      <w:pPr>
        <w:spacing w:after="0"/>
        <w:ind w:left="0"/>
        <w:jc w:val="both"/>
      </w:pPr>
      <w:r>
        <w:rPr>
          <w:rFonts w:ascii="Times New Roman"/>
          <w:b w:val="false"/>
          <w:i w:val="false"/>
          <w:color w:val="000000"/>
          <w:sz w:val="28"/>
        </w:rPr>
        <w:t>
      4)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99"/>
    <w:bookmarkStart w:name="z117" w:id="100"/>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00"/>
    <w:bookmarkStart w:name="z118" w:id="101"/>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01"/>
    <w:bookmarkStart w:name="z119" w:id="102"/>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102"/>
    <w:bookmarkStart w:name="z120" w:id="103"/>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103"/>
    <w:bookmarkStart w:name="z121" w:id="104"/>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04"/>
    <w:bookmarkStart w:name="z122" w:id="105"/>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05"/>
    <w:bookmarkStart w:name="z123" w:id="106"/>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приборами учета находящихся непосредственно в жилище, квартире и нежилых помещениях обеспечивается потребителем.</w:t>
      </w:r>
    </w:p>
    <w:bookmarkEnd w:id="106"/>
    <w:bookmarkStart w:name="z124" w:id="107"/>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бытовых баллонов и объектов коммунально-бытовых потребителей в пределах границ населенного пункта осуществляется местными исполнительными органами.</w:t>
      </w:r>
    </w:p>
    <w:bookmarkEnd w:id="107"/>
    <w:bookmarkStart w:name="z125" w:id="108"/>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08"/>
    <w:bookmarkStart w:name="z126" w:id="109"/>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109"/>
    <w:bookmarkStart w:name="z127" w:id="110"/>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110"/>
    <w:bookmarkStart w:name="z128" w:id="111"/>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111"/>
    <w:bookmarkStart w:name="z129" w:id="112"/>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112"/>
    <w:bookmarkStart w:name="z130" w:id="113"/>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113"/>
    <w:bookmarkStart w:name="z131" w:id="114"/>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114"/>
    <w:bookmarkStart w:name="z132" w:id="115"/>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115"/>
    <w:bookmarkStart w:name="z133" w:id="116"/>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116"/>
    <w:bookmarkStart w:name="z134" w:id="117"/>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117"/>
    <w:bookmarkStart w:name="z135" w:id="118"/>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118"/>
    <w:bookmarkStart w:name="z136" w:id="119"/>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119"/>
    <w:bookmarkStart w:name="z137" w:id="120"/>
    <w:p>
      <w:pPr>
        <w:spacing w:after="0"/>
        <w:ind w:left="0"/>
        <w:jc w:val="both"/>
      </w:pPr>
      <w:r>
        <w:rPr>
          <w:rFonts w:ascii="Times New Roman"/>
          <w:b w:val="false"/>
          <w:i w:val="false"/>
          <w:color w:val="000000"/>
          <w:sz w:val="28"/>
        </w:rPr>
        <w:t xml:space="preserve">
      18.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120"/>
    <w:bookmarkStart w:name="z138" w:id="121"/>
    <w:p>
      <w:pPr>
        <w:spacing w:after="0"/>
        <w:ind w:left="0"/>
        <w:jc w:val="both"/>
      </w:pPr>
      <w:r>
        <w:rPr>
          <w:rFonts w:ascii="Times New Roman"/>
          <w:b w:val="false"/>
          <w:i w:val="false"/>
          <w:color w:val="000000"/>
          <w:sz w:val="28"/>
        </w:rPr>
        <w:t xml:space="preserve">
      17.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121"/>
    <w:bookmarkStart w:name="z139" w:id="122"/>
    <w:p>
      <w:pPr>
        <w:spacing w:after="0"/>
        <w:ind w:left="0"/>
        <w:jc w:val="both"/>
      </w:pPr>
      <w:r>
        <w:rPr>
          <w:rFonts w:ascii="Times New Roman"/>
          <w:b w:val="false"/>
          <w:i w:val="false"/>
          <w:color w:val="000000"/>
          <w:sz w:val="28"/>
        </w:rPr>
        <w:t xml:space="preserve">
      18.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 О персональных данных и их защите ".</w:t>
      </w:r>
    </w:p>
    <w:bookmarkEnd w:id="122"/>
    <w:bookmarkStart w:name="z140" w:id="123"/>
    <w:p>
      <w:pPr>
        <w:spacing w:after="0"/>
        <w:ind w:left="0"/>
        <w:jc w:val="both"/>
      </w:pPr>
      <w:r>
        <w:rPr>
          <w:rFonts w:ascii="Times New Roman"/>
          <w:b w:val="false"/>
          <w:i w:val="false"/>
          <w:color w:val="000000"/>
          <w:sz w:val="28"/>
        </w:rPr>
        <w:t>
      19. Потребитель:</w:t>
      </w:r>
    </w:p>
    <w:bookmarkEnd w:id="123"/>
    <w:bookmarkStart w:name="z141" w:id="124"/>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124"/>
    <w:bookmarkStart w:name="z142" w:id="125"/>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125"/>
    <w:bookmarkStart w:name="z143" w:id="126"/>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126"/>
    <w:bookmarkStart w:name="z144" w:id="127"/>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127"/>
    <w:bookmarkStart w:name="z145" w:id="128"/>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128"/>
    <w:bookmarkStart w:name="z146" w:id="129"/>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129"/>
    <w:bookmarkStart w:name="z147" w:id="130"/>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130"/>
    <w:bookmarkStart w:name="z148" w:id="131"/>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131"/>
    <w:bookmarkStart w:name="z149" w:id="132"/>
    <w:p>
      <w:pPr>
        <w:spacing w:after="0"/>
        <w:ind w:left="0"/>
        <w:jc w:val="both"/>
      </w:pPr>
      <w:r>
        <w:rPr>
          <w:rFonts w:ascii="Times New Roman"/>
          <w:b w:val="false"/>
          <w:i w:val="false"/>
          <w:color w:val="000000"/>
          <w:sz w:val="28"/>
        </w:rPr>
        <w:t>
      20. Поставщик:</w:t>
      </w:r>
    </w:p>
    <w:bookmarkEnd w:id="132"/>
    <w:bookmarkStart w:name="z150" w:id="133"/>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133"/>
    <w:bookmarkStart w:name="z151" w:id="134"/>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134"/>
    <w:bookmarkStart w:name="z152" w:id="135"/>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135"/>
    <w:bookmarkStart w:name="z153" w:id="136"/>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136"/>
    <w:bookmarkStart w:name="z154" w:id="137"/>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137"/>
    <w:bookmarkStart w:name="z155" w:id="138"/>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138"/>
    <w:bookmarkStart w:name="z156" w:id="139"/>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139"/>
    <w:bookmarkStart w:name="z157" w:id="140"/>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140"/>
    <w:bookmarkStart w:name="z158" w:id="141"/>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141"/>
    <w:bookmarkStart w:name="z159" w:id="142"/>
    <w:p>
      <w:pPr>
        <w:spacing w:after="0"/>
        <w:ind w:left="0"/>
        <w:jc w:val="left"/>
      </w:pPr>
      <w:r>
        <w:rPr>
          <w:rFonts w:ascii="Times New Roman"/>
          <w:b/>
          <w:i w:val="false"/>
          <w:color w:val="000000"/>
        </w:rPr>
        <w:t xml:space="preserve"> Глава 4. Порядок расчета и оплаты коммунальных услуг</w:t>
      </w:r>
    </w:p>
    <w:bookmarkEnd w:id="142"/>
    <w:bookmarkStart w:name="z160" w:id="143"/>
    <w:p>
      <w:pPr>
        <w:spacing w:after="0"/>
        <w:ind w:left="0"/>
        <w:jc w:val="both"/>
      </w:pPr>
      <w:r>
        <w:rPr>
          <w:rFonts w:ascii="Times New Roman"/>
          <w:b w:val="false"/>
          <w:i w:val="false"/>
          <w:color w:val="000000"/>
          <w:sz w:val="28"/>
        </w:rPr>
        <w:t>
      21. Потребитель производит оплату за коммунальные услуги по платежным документам, выписанным поставщиком.</w:t>
      </w:r>
    </w:p>
    <w:bookmarkEnd w:id="143"/>
    <w:bookmarkStart w:name="z161" w:id="144"/>
    <w:p>
      <w:pPr>
        <w:spacing w:after="0"/>
        <w:ind w:left="0"/>
        <w:jc w:val="both"/>
      </w:pPr>
      <w:r>
        <w:rPr>
          <w:rFonts w:ascii="Times New Roman"/>
          <w:b w:val="false"/>
          <w:i w:val="false"/>
          <w:color w:val="000000"/>
          <w:sz w:val="28"/>
        </w:rPr>
        <w:t>
      22. Потребитель производит оплату за коммунальные услуги поединому платежному документу по форме согласно приложению к настоящим Типовым правилам.</w:t>
      </w:r>
    </w:p>
    <w:bookmarkEnd w:id="144"/>
    <w:bookmarkStart w:name="z162" w:id="145"/>
    <w:p>
      <w:pPr>
        <w:spacing w:after="0"/>
        <w:ind w:left="0"/>
        <w:jc w:val="both"/>
      </w:pPr>
      <w:r>
        <w:rPr>
          <w:rFonts w:ascii="Times New Roman"/>
          <w:b w:val="false"/>
          <w:i w:val="false"/>
          <w:color w:val="000000"/>
          <w:sz w:val="28"/>
        </w:rPr>
        <w:t>
      23. Сроки оплаты за коммунальные услуги определяются законодательством или договором между потребителем и поставщиком.</w:t>
      </w:r>
    </w:p>
    <w:bookmarkEnd w:id="145"/>
    <w:bookmarkStart w:name="z163" w:id="146"/>
    <w:p>
      <w:pPr>
        <w:spacing w:after="0"/>
        <w:ind w:left="0"/>
        <w:jc w:val="both"/>
      </w:pPr>
      <w:r>
        <w:rPr>
          <w:rFonts w:ascii="Times New Roman"/>
          <w:b w:val="false"/>
          <w:i w:val="false"/>
          <w:color w:val="000000"/>
          <w:sz w:val="28"/>
        </w:rPr>
        <w:t>
      24.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46"/>
    <w:bookmarkStart w:name="z164" w:id="147"/>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47"/>
    <w:bookmarkStart w:name="z165" w:id="148"/>
    <w:p>
      <w:pPr>
        <w:spacing w:after="0"/>
        <w:ind w:left="0"/>
        <w:jc w:val="both"/>
      </w:pPr>
      <w:r>
        <w:rPr>
          <w:rFonts w:ascii="Times New Roman"/>
          <w:b w:val="false"/>
          <w:i w:val="false"/>
          <w:color w:val="000000"/>
          <w:sz w:val="28"/>
        </w:rPr>
        <w:t xml:space="preserve">
      26.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End w:id="148"/>
    <w:bookmarkStart w:name="z166" w:id="149"/>
    <w:p>
      <w:pPr>
        <w:spacing w:after="0"/>
        <w:ind w:left="0"/>
        <w:jc w:val="both"/>
      </w:pPr>
      <w:r>
        <w:rPr>
          <w:rFonts w:ascii="Times New Roman"/>
          <w:b w:val="false"/>
          <w:i w:val="false"/>
          <w:color w:val="000000"/>
          <w:sz w:val="28"/>
        </w:rPr>
        <w:t>
      27.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49"/>
    <w:bookmarkStart w:name="z167" w:id="150"/>
    <w:p>
      <w:pPr>
        <w:spacing w:after="0"/>
        <w:ind w:left="0"/>
        <w:jc w:val="both"/>
      </w:pPr>
      <w:r>
        <w:rPr>
          <w:rFonts w:ascii="Times New Roman"/>
          <w:b w:val="false"/>
          <w:i w:val="false"/>
          <w:color w:val="000000"/>
          <w:sz w:val="28"/>
        </w:rPr>
        <w:t>
      28.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50"/>
    <w:bookmarkStart w:name="z168" w:id="151"/>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51"/>
    <w:bookmarkStart w:name="z169" w:id="152"/>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152"/>
    <w:bookmarkStart w:name="z170" w:id="153"/>
    <w:p>
      <w:pPr>
        <w:spacing w:after="0"/>
        <w:ind w:left="0"/>
        <w:jc w:val="left"/>
      </w:pPr>
      <w:r>
        <w:rPr>
          <w:rFonts w:ascii="Times New Roman"/>
          <w:b/>
          <w:i w:val="false"/>
          <w:color w:val="000000"/>
        </w:rPr>
        <w:t xml:space="preserve"> Глава 5. Порядок разрешения разногласий</w:t>
      </w:r>
    </w:p>
    <w:bookmarkEnd w:id="153"/>
    <w:bookmarkStart w:name="z171" w:id="154"/>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54"/>
    <w:bookmarkStart w:name="z172" w:id="155"/>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55"/>
    <w:bookmarkStart w:name="z173" w:id="156"/>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56"/>
    <w:bookmarkStart w:name="z174" w:id="157"/>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57"/>
    <w:bookmarkStart w:name="z175" w:id="158"/>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58"/>
    <w:bookmarkStart w:name="z176" w:id="159"/>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59"/>
    <w:bookmarkStart w:name="z177" w:id="160"/>
    <w:p>
      <w:pPr>
        <w:spacing w:after="0"/>
        <w:ind w:left="0"/>
        <w:jc w:val="both"/>
      </w:pPr>
      <w:r>
        <w:rPr>
          <w:rFonts w:ascii="Times New Roman"/>
          <w:b w:val="false"/>
          <w:i w:val="false"/>
          <w:color w:val="000000"/>
          <w:sz w:val="28"/>
        </w:rPr>
        <w:t>
      2) характер ухудшения качества коммунальных услуг;</w:t>
      </w:r>
    </w:p>
    <w:bookmarkEnd w:id="160"/>
    <w:bookmarkStart w:name="z178" w:id="161"/>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61"/>
    <w:bookmarkStart w:name="z179" w:id="162"/>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62"/>
    <w:bookmarkStart w:name="z180" w:id="163"/>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63"/>
    <w:bookmarkStart w:name="z181" w:id="164"/>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64"/>
    <w:bookmarkStart w:name="z182" w:id="165"/>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5"/>
    <w:bookmarkStart w:name="z183" w:id="166"/>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6"/>
    <w:bookmarkStart w:name="z184" w:id="167"/>
    <w:p>
      <w:pPr>
        <w:spacing w:after="0"/>
        <w:ind w:left="0"/>
        <w:jc w:val="both"/>
      </w:pPr>
      <w:r>
        <w:rPr>
          <w:rFonts w:ascii="Times New Roman"/>
          <w:b w:val="false"/>
          <w:i w:val="false"/>
          <w:color w:val="000000"/>
          <w:sz w:val="28"/>
        </w:rPr>
        <w:t>
      2) характер ухудшения качества коммунальных услуг;</w:t>
      </w:r>
    </w:p>
    <w:bookmarkEnd w:id="167"/>
    <w:bookmarkStart w:name="z185" w:id="168"/>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68"/>
    <w:bookmarkStart w:name="z186" w:id="169"/>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69"/>
    <w:bookmarkStart w:name="z187" w:id="170"/>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70"/>
    <w:bookmarkStart w:name="z188" w:id="171"/>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71"/>
    <w:bookmarkStart w:name="z189" w:id="172"/>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2"/>
    <w:bookmarkStart w:name="z190" w:id="173"/>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3"/>
    <w:bookmarkStart w:name="z191" w:id="174"/>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4"/>
    <w:bookmarkStart w:name="z192" w:id="175"/>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5"/>
    <w:bookmarkStart w:name="z193" w:id="176"/>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76"/>
    <w:bookmarkStart w:name="z194" w:id="177"/>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77"/>
    <w:bookmarkStart w:name="z195" w:id="178"/>
    <w:p>
      <w:pPr>
        <w:spacing w:after="0"/>
        <w:ind w:left="0"/>
        <w:jc w:val="left"/>
      </w:pPr>
      <w:r>
        <w:rPr>
          <w:rFonts w:ascii="Times New Roman"/>
          <w:b/>
          <w:i w:val="false"/>
          <w:color w:val="000000"/>
        </w:rPr>
        <w:t xml:space="preserve"> Глава 6. Заключительные положения</w:t>
      </w:r>
    </w:p>
    <w:bookmarkEnd w:id="178"/>
    <w:bookmarkStart w:name="z196" w:id="179"/>
    <w:p>
      <w:pPr>
        <w:spacing w:after="0"/>
        <w:ind w:left="0"/>
        <w:jc w:val="both"/>
      </w:pPr>
      <w:r>
        <w:rPr>
          <w:rFonts w:ascii="Times New Roman"/>
          <w:b w:val="false"/>
          <w:i w:val="false"/>
          <w:color w:val="000000"/>
          <w:sz w:val="28"/>
        </w:rPr>
        <w:t>
      36.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