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b58b" w14:textId="35bb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10/8-VIII "О бюджете Малеевского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2024-2026 годы" от 28 декабря 2023 года № 10/8-VIII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125367,0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19430,0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105937,0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127196,1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-1829,1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1829,1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1829,1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2024 год объем трансфертов из районного бюджета в сумме 87442,0 тыс.тенге.";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