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baa06" w14:textId="0eba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Зайсанскому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20 ноября 2024 года № 28/2-VIII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подпунктом 15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Зайсанский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Зайсанскому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"20" ноября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28/2-VIII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Зайсанскому району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добаленную стоимость 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(С налогом на добаленную стоимость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 для юридических и физических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3155,10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3 533,71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