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2eb8" w14:textId="5a12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22 декабря 2023 года № 8/2-VIII "О Глубоковском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19 ноября 2024 года № 16/2-VIII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декабря 2023 года № 8/2-VIII "О Глубоковском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15 092 871,1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8 125 595,6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46 104,9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566 140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6 355 030,6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15 539 529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59 079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147 334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88 255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37 880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37 880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-543 616,9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- 543 616,9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1 093 701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638 072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87 987,9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2024 год целевые трансферты на развитие в сумме 4 322 876,6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2024 год определяется постановлением Глубоковского районного акимата.";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целевые текущие трансферты в сумме 2 032 138,8 тысяч тенге, в том числе из республиканского бюджета в сумме 234 009 тысяч тенге, из областного бюджета в сумме 1 798 129,8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2024 год определяется постановлением Глубоковского районного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2024 год целевые трансферты из районного бюджета бюджетам поселков и сельских округов в сумме 1 486 942,2 тысяч тенге.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