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beb4" w14:textId="e65b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22 декабря 2023 года № 8/2-VIII "О Глубоковском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12 сентября 2024 года № 14/2-VIII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декабря 2023 года № 8/2-VIII "О Глубоковском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15 060 476,8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8 393 594,5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67 222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561 073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6 038 587,3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15 495 014,7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59 425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147 680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88 255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50 000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-543 962,9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- 543 962,9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1 094 047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638 072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87 987,9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2024 год целевые трансферты на развитие в сумме 4 095 463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2024 год определяется постановлением Глубоковского районного акимата.";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целевые текущие трансферты в сумме 1 943 109,1 тысяч тенге, в том числе из республиканского бюджета в сумме 247 348 тысяч тенге, из областного бюджета в сумме 1 695 761,1 тысяч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2024 год определяется постановлением Глубоковского районного акимата.";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2024 год целевые трансферты из районного бюджета бюджетам поселков и сельских округов в сумме 1 706 826,1 тысяч тенге.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