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f642" w14:textId="e09f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11 января 2023 года № 95 "Об утверждении Положения о государственном учреждении "Отдел предпринимательства и сельского хозяйства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февраля 2024 года № 410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11 января 2023 года № 95 "Об утверждении Положения о государственном учреждении "Отдел предпринимательства и сельского хозяйства города Усть-Каменогорска"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города Усть-Каменогорска",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курирующего заместителя акима города Усть-Каменогорска.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