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404" w14:textId="d310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2024 года № 30/3-VIII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124 529 764,6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74 511 682,0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692 401,8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12 546 554,0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36 779 126,8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157 997 302,1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-321 522,0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329 386,0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1 599 424,8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1 599 424,8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-34 745 440,3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34 745 440,3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45 571 091,0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2025 год бюджетные субвенции, передаваемые из областного бюджета в бюджет города Усть-Каменогорска – 0 тысяч тенге. Объем бюджетных изъятий из бюджета города Усть-Каменогорска в областной бюджет – 0 тысяч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2025 год в сумме 1 006 561,2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к исполнению нормативы распределения доходов на 2025 год,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выплаты, индивидуальный подоходный налог с доходов иностранных граждан, не облагаемых у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19,3 %;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19 %;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94,8 %.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Усть-Каменогорского городского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Усть-Каменогорского городского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124 529 764,6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157 997 302,1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72 723 508,0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7 906 740,6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60 694 164,2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1 845 506,3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6 935 348,1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43 103 980,2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89 032 743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68 806 211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47 859 774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30 570 894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8 361 197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88 703 357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2 898 980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18 477 025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12 057 745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6 361 421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5 696 324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26 822 614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26 822 614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6 453 408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9 161 501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76 779 086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71 346 951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49 588 679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31 488 021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18 100 658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8 578 732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3 051 592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76 449 700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2 866 479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6 604 857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2 230 792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1 779 078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23 240 842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23 240 842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6 776 078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10 585 135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