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6851" w14:textId="dda6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20 декабря 2024 года № 196.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Сауранского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17 507 484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3 843 751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460 111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13 154 128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17 570 283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- 11 549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51 250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62 799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Сауранского районного маслихата Туркестанской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56,2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43,8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57,2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42,8 процентов;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размеры субвенций, передаваемых из районного бюджета в бюджеты сельских округов, общей сумме 480 020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Сельского округа Жибек Жолы – 39 959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Сельского округа Жуйнек – 30 283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3)Сельского округа Карашык – 21 117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Сельского округа Орангай – 28 087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Сельского округа Иассы – 33 043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Сельского округа Ушкайык – 56 438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Сельского округа Ески Икан – 10 954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Сельского округа Жана Икан – 51 408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Сельского округа Шорнак – 40 011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Сельского округа Бабайкорган – 59 537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Сельского округа Майдантал – 54 839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Сельского округа Шага – 54 344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2025 год в сумме 51 772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Сауранского районного маслихата Туркестанской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 Бюджетные кредиты для реализации мер социальной поддержки специалистов етные кредиты для реализаций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 Бюджетные кредиты для реализации мер социальной поддержки специалистов етные кредиты для реализаций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