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80bc" w14:textId="9028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города, сельских округов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25 декабря 2024 года № 32-172-VIII.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решением Шардаринского районного маслихата от "24" декабря 2024 года № 31-156-VIII "О районном бюджете на 2025-2027 годы", маслихат Шардаринского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Шардарана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577 375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577 040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583 053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-5 678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им К.Турысбекована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159 821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32 757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127 064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160 263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-442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Коксу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280 449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231 871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281 784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-1 335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Узын ата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123 351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28 791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94 560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124 116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765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им. Алатау батыра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153 127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64 469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88 658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154 580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-1 453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84 910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16 036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68 490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85 310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59 937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12 790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47 147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–60 222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285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71 242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19 041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52 201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72 672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-1 430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1 430 тысяч: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1 430 тысяч.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145 972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15 560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146 136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145 530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20 634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124 352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145 878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348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2025-2027 годы согласно приложениям 31,32,33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–113 113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24 588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88 525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114 467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-1 354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 объемы субвенции на 2025 год выделяемых из районного бюджета в бюджет сельского округа – 31 855 тысяч тенге.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Суткент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75 057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9 464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65 521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75 057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 объемы субвенции на 2025 год выделяемых из районного бюджета в бюджет сельского округа – 29 983 тысяч тенге.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Акшенгелди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84 276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10 914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73 290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84 276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 объемы субвенции на 2025 год выделяемых из районного бюджета в бюджет сельского округа – 31 584 тысяч тенге.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Достык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107 956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9 036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98 861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107 956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Утвердить объемы субвенции на 2025 год выделяемых из районного бюджета в бюджет сельского округа – 35 861 тысяч тенге.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сельского округа Жаушыкум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93 405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14 052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79 239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93 405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 объемы субвенции на 2025 год выделяемых из районного бюджета в бюджет сельского округа – 31 179 тысяч тенге.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Коссейт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82 571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20 088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62 483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82 571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 объемы субвенции на 2025 год выделяемых из районного бюджета в бюджет сельского округа – 30 332 тысяч тенге.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Объем бюджетных изъятий из бюджета города, сельских округов в районный бюджет не предусмотрено.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перечень бюджетных программ, не подлежащих секвестру в процессе исполнения бюджета города, сельского округа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Настоящее решение вводится в действие с 1 января 2025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 ата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 ата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 ата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Шардаринского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45-240-VIII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города,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