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dd67" w14:textId="cba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2023 года № 15-67-VІІІ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21 июня 2024 года № 24-123-VIII.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2024-2026 годы" от 22 декабря 2023 года №15-67-VІІІ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8 179 198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3 905 814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9 858 438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- 1 687 243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1 687 243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–1 636 735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72 041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№24-123-VIII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№15-67-VІІІ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№24-123-VIII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№15-67-VІІІ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