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729" w14:textId="ded3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2023 года № 16-82-VIII "О бюджете города,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января 2024 года № 19-90-VIII.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2024-2026 годы" от 25 декабря 2023 года № 16-82-VІІІ: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692 656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333 381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358 642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692 656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им К.Турысбекова на 2024-2026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96 777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25 965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70 552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96 777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101 085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30 528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70 377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 ата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97 547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25 944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71 603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97 547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им. Алатау батыра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99 402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55 101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44 301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99 402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2024-2026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80 379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64 748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80 379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116 460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10 558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105 782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116 460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2024-2026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79 241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15 995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63 126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79 241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100 990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10 166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100 990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2024-2026 годы согласно приложениям 28, 29,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115 776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13 658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101 928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115 776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2024-2026 годы согласно приложениям 31, 32,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111 634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21 091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90 543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111 634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 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19-90-VIII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