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d746" w14:textId="0d0d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социального обеспечения, культуры, спорта, являющимся гражданскими служащими и работающим в сельской местности в государственных организациях, финансируемых из районного бюджета, по сравнению с окладами и ставками специалистов, занимающихся этими видами деятельности в городских условиях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7 августа 2024 года № 22/2-08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социального обеспечения, культуры, спорта, являющимся гражданскими служащими и работающим в сельской местности в государственных организациях, финансируемых из районного бюджета, по сравнению с окладами и ставками специалистов, занимающихся этими видами деятельности в городских условиях.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Х.Байысбаев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