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f7f0" w14:textId="730f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2023 года № 8/42-VIII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5 сентября 2024 года № 16/89-VIII.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2024-2026 годы" от 21 декабря 2023 года №8/42-VIII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Толебийского района на 2024-2026 годы согласно приложениям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16 387 613тысяч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3 483 936тысяч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12 623 317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17 695 109тысяч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- 1 336 730тысяч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1 336 730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1 133 420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210996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процентов,индивидуального подоходного налога с доходов, облагаемых у источника выплаты 53,8 процентов, по индивидуальному подоходному налогу с доходов иностранных граждан, не облагаемых у источника выплаты 66,6 процентов и социального налога в размере 57,2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№16/89-VIII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-1336730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№16/89-VIII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