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3d7c" w14:textId="a733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проводимых на территории города районного значения и сельских округов Сарыагашского района</w:t>
      </w:r>
    </w:p>
    <w:p>
      <w:pPr>
        <w:spacing w:after="0"/>
        <w:ind w:left="0"/>
        <w:jc w:val="both"/>
      </w:pPr>
      <w:r>
        <w:rPr>
          <w:rFonts w:ascii="Times New Roman"/>
          <w:b w:val="false"/>
          <w:i w:val="false"/>
          <w:color w:val="000000"/>
          <w:sz w:val="28"/>
        </w:rPr>
        <w:t>Решение Сарыагашского районного маслихата Туркестанской области от 24 сентября 2024 года № 22-177-VIII</w:t>
      </w:r>
    </w:p>
    <w:p>
      <w:pPr>
        <w:spacing w:after="0"/>
        <w:ind w:left="0"/>
        <w:jc w:val="both"/>
      </w:pPr>
      <w:bookmarkStart w:name="z1" w:id="0"/>
      <w:r>
        <w:rPr>
          <w:rFonts w:ascii="Times New Roman"/>
          <w:b w:val="false"/>
          <w:i w:val="false"/>
          <w:color w:val="000000"/>
          <w:sz w:val="28"/>
        </w:rPr>
        <w:t>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за № 15630), Сарыагашский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Регламент собрания местного сообщества проводимых на территории города районного значения и сельских округов Сарыагашского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Сарыагашского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"24" сентября 2024 года</w:t>
            </w:r>
            <w:r>
              <w:br/>
            </w:r>
            <w:r>
              <w:rPr>
                <w:rFonts w:ascii="Times New Roman"/>
                <w:b w:val="false"/>
                <w:i w:val="false"/>
                <w:color w:val="000000"/>
                <w:sz w:val="20"/>
              </w:rPr>
              <w:t>№ 22-177-VIII</w:t>
            </w:r>
          </w:p>
        </w:tc>
      </w:tr>
    </w:tbl>
    <w:bookmarkStart w:name="z5" w:id="3"/>
    <w:p>
      <w:pPr>
        <w:spacing w:after="0"/>
        <w:ind w:left="0"/>
        <w:jc w:val="left"/>
      </w:pPr>
      <w:r>
        <w:rPr>
          <w:rFonts w:ascii="Times New Roman"/>
          <w:b/>
          <w:i w:val="false"/>
          <w:color w:val="000000"/>
        </w:rPr>
        <w:t xml:space="preserve"> Об утверждении Регламента собрания местного сообщества проводимых на территории города районного значения и сельских округов Сарыагашского района</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и сельских округов Сарыагашского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5"/>
    <w:bookmarkStart w:name="z8"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10"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1"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сельского округа по управлению коммунальной собственностью города районного значения,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сельского округа для дальнейшего внесения в соответствующую районную (городскую) избирательную комиссию для регистрации в качестве кандидата в акима города,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2" w:id="10"/>
    <w:p>
      <w:pPr>
        <w:spacing w:after="0"/>
        <w:ind w:left="0"/>
        <w:jc w:val="both"/>
      </w:pPr>
      <w:r>
        <w:rPr>
          <w:rFonts w:ascii="Times New Roman"/>
          <w:b w:val="false"/>
          <w:i w:val="false"/>
          <w:color w:val="000000"/>
          <w:sz w:val="28"/>
        </w:rPr>
        <w:t>
      5. Собрание созывается и проводится акимами города районного значения, сельских округов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3" w:id="1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три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4" w:id="1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5" w:id="13"/>
    <w:p>
      <w:pPr>
        <w:spacing w:after="0"/>
        <w:ind w:left="0"/>
        <w:jc w:val="both"/>
      </w:pPr>
      <w:r>
        <w:rPr>
          <w:rFonts w:ascii="Times New Roman"/>
          <w:b w:val="false"/>
          <w:i w:val="false"/>
          <w:color w:val="000000"/>
          <w:sz w:val="28"/>
        </w:rPr>
        <w:t>
      8.Созыв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3"/>
    <w:bookmarkStart w:name="z16" w:id="14"/>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сельского округа на основе предложений, вносимых членами собрания, акимом соответствующей территории.</w:t>
      </w:r>
    </w:p>
    <w:bookmarkEnd w:id="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7" w:id="1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8" w:id="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19" w:id="1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
    <w:bookmarkStart w:name="z20" w:id="1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Start w:name="z21" w:id="19"/>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сельского округа и доводятся аппаратом акима города районного значения, сельского округа до членов собрания в срок не более пяти рабочих дней.</w:t>
      </w:r>
    </w:p>
    <w:bookmarkEnd w:id="19"/>
    <w:bookmarkStart w:name="z22" w:id="2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сельского округа,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районного значения,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3" w:id="2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сельского округа.</w:t>
      </w:r>
    </w:p>
    <w:bookmarkEnd w:id="21"/>
    <w:bookmarkStart w:name="z24" w:id="2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сельского округа через средства массовой информации или иными способами.</w:t>
      </w:r>
    </w:p>
    <w:bookmarkEnd w:id="22"/>
    <w:bookmarkStart w:name="z25" w:id="2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3"/>
    <w:bookmarkStart w:name="z26" w:id="2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4"/>
    <w:bookmarkStart w:name="z27" w:id="2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