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415d" w14:textId="30f4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2023 года № 9-64/VІІІ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5 ноября 2024 года № 21-157/VIII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2024-2026 годы" от 20 декабря 2023 года №9-64/VІІІ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2024-2026 годы согласно приложениям 1, 2 и 3,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20 221 132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8 814 124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355 236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11 037 626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20 594 044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- 69 285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- 303 627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30 041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342 841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52,2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48,7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№21-157/VIII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№9-64/VIII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