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a3f1" w14:textId="d5ba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Карнак города Кентау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декабря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 и решением Кентауского городского маслихата от 25 декабря 2024 года № 161 "О городском бюджете на 2025-2027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Карнак на 2025-2027 годы согласно приложениям 1, 2 и 3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183680 тысяч тенге,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64363тысяч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205591тысяч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дефицит(профицит) бюджета – - 21911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 21911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Кентауского городского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размер субвенций, передаваемых из городского бюджета в бюджет село Карнак в сумме 90 845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Кентауского городского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121 180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