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9dd" w14:textId="ed25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апреля 2024 года № 199-НҚ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торговли Министерства торговли и интеграции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разрабатывает формы заявлений для получения и переоформления лицензии и (или) приложения к лицензии, формы лицензии и (или) приложения к лицензии по лицензированию экспорта и импорта товаров;";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48) – 56)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выдает разрешения на импорт и (или) экспорт отдельных видов товаров в пределах компетенции;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вносит предложения в уполномоченный орган в области признания профессиональных квалификаций по внесению изменений и дополнений в реестр профессий по согласованию с отраслевыми советами по профессиональным квалификациям;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 по согласованию с отраслевыми советами по профессиональным квалификациям;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формирует потребность рынка труда в отрасли торговли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вносит предложения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по согласованию с отраслевыми советами по профессиональным квалификациям;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консультативно-совещательные органы – отраслевые советы по профессиональным квалификациям, разрабатывает и утверждает положения об отраслевых советах в регулируемых отраслях на основе типового положения, утвержденного уполномоченным органом;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(или) актуализирует отраслевые рамки квалификаций в отрасли торговли;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(или) актуализирует, утверждает профессиональные стандарты в отрасли торговли;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взаимодействует с объединениями (ассоциаций, союзов) работодателями по вопросам Национальной системы квалификаций.".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Шаккалиев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