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414" w14:textId="ca0b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органиченной ответственностью Магистральный Водовод"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31 декабря 2024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с предоставлением права долгосрочного целевого пользования Товариществу с органиченной ответственностью "Магистральный Водовод" с площадью 225,5788 гектар с 56 по 110 километр второй нитки магистрального водовода "Астрахань-Мангышлак" со сроком на 10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Товарищества с органиченной ответственностью "Магистральный Водовод" № 03-01-6/233 от 7 февраля 2024 года, протокол земельной комиссии по Курмангазинскому району №4 от 19 февраля 2024 года, землеустроительный проект разработанный Товариществом с органиченной ответственностью "Терра Инжиниринг", приказ отдела земельных отношений, архитектуры и градостроительства Курмангазинского района от 22 октября 2024 года за №KZ00XXX00000000.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