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e4e4" w14:textId="326e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Курмангазинского района</w:t>
      </w:r>
    </w:p>
    <w:p>
      <w:pPr>
        <w:spacing w:after="0"/>
        <w:ind w:left="0"/>
        <w:jc w:val="both"/>
      </w:pPr>
      <w:r>
        <w:rPr>
          <w:rFonts w:ascii="Times New Roman"/>
          <w:b w:val="false"/>
          <w:i w:val="false"/>
          <w:color w:val="000000"/>
          <w:sz w:val="28"/>
        </w:rPr>
        <w:t>Решение Курмангазинского районного маслихата Атырауской области от 27 августа 2024 года № 146-VIII</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сельских округов Курмангазинского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районного маслихата от 27</w:t>
            </w:r>
            <w:r>
              <w:br/>
            </w:r>
            <w:r>
              <w:rPr>
                <w:rFonts w:ascii="Times New Roman"/>
                <w:b w:val="false"/>
                <w:i w:val="false"/>
                <w:color w:val="000000"/>
                <w:sz w:val="20"/>
              </w:rPr>
              <w:t>августа 2024 года № 146-VIII</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сельских округов Курмангазинского района </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Курмангазинского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сельских округов Курмангазинского района,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6" w:id="10"/>
    <w:p>
      <w:pPr>
        <w:spacing w:after="0"/>
        <w:ind w:left="0"/>
        <w:jc w:val="both"/>
      </w:pPr>
      <w:r>
        <w:rPr>
          <w:rFonts w:ascii="Times New Roman"/>
          <w:b w:val="false"/>
          <w:i w:val="false"/>
          <w:color w:val="000000"/>
          <w:sz w:val="28"/>
        </w:rPr>
        <w:t xml:space="preserve">
      4) вопросы местного значения – вопросы деятельности района, сельского округа,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сельских округов Курмангазинского района;</w:t>
      </w:r>
    </w:p>
    <w:bookmarkEnd w:id="10"/>
    <w:bookmarkStart w:name="z17" w:id="11"/>
    <w:p>
      <w:pPr>
        <w:spacing w:after="0"/>
        <w:ind w:left="0"/>
        <w:jc w:val="both"/>
      </w:pPr>
      <w:r>
        <w:rPr>
          <w:rFonts w:ascii="Times New Roman"/>
          <w:b w:val="false"/>
          <w:i w:val="false"/>
          <w:color w:val="000000"/>
          <w:sz w:val="28"/>
        </w:rPr>
        <w:t xml:space="preserve">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1"/>
    <w:bookmarkStart w:name="z18"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19"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0"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по нижеследующему:</w:t>
      </w:r>
    </w:p>
    <w:bookmarkEnd w:id="14"/>
    <w:bookmarkStart w:name="z21" w:id="15"/>
    <w:p>
      <w:pPr>
        <w:spacing w:after="0"/>
        <w:ind w:left="0"/>
        <w:jc w:val="both"/>
      </w:pPr>
      <w:r>
        <w:rPr>
          <w:rFonts w:ascii="Times New Roman"/>
          <w:b w:val="false"/>
          <w:i w:val="false"/>
          <w:color w:val="000000"/>
          <w:sz w:val="28"/>
        </w:rPr>
        <w:t>
      1) сельский округ Құрманғазы – 10 членов;</w:t>
      </w:r>
    </w:p>
    <w:bookmarkEnd w:id="15"/>
    <w:bookmarkStart w:name="z22" w:id="16"/>
    <w:p>
      <w:pPr>
        <w:spacing w:after="0"/>
        <w:ind w:left="0"/>
        <w:jc w:val="both"/>
      </w:pPr>
      <w:r>
        <w:rPr>
          <w:rFonts w:ascii="Times New Roman"/>
          <w:b w:val="false"/>
          <w:i w:val="false"/>
          <w:color w:val="000000"/>
          <w:sz w:val="28"/>
        </w:rPr>
        <w:t>
      2) сельский округ Енбекши– 10 членов;</w:t>
      </w:r>
    </w:p>
    <w:bookmarkEnd w:id="16"/>
    <w:bookmarkStart w:name="z23" w:id="17"/>
    <w:p>
      <w:pPr>
        <w:spacing w:after="0"/>
        <w:ind w:left="0"/>
        <w:jc w:val="both"/>
      </w:pPr>
      <w:r>
        <w:rPr>
          <w:rFonts w:ascii="Times New Roman"/>
          <w:b w:val="false"/>
          <w:i w:val="false"/>
          <w:color w:val="000000"/>
          <w:sz w:val="28"/>
        </w:rPr>
        <w:t>
      3) сельский округ Жанаталап– 10 членов;</w:t>
      </w:r>
    </w:p>
    <w:bookmarkEnd w:id="17"/>
    <w:bookmarkStart w:name="z24" w:id="18"/>
    <w:p>
      <w:pPr>
        <w:spacing w:after="0"/>
        <w:ind w:left="0"/>
        <w:jc w:val="both"/>
      </w:pPr>
      <w:r>
        <w:rPr>
          <w:rFonts w:ascii="Times New Roman"/>
          <w:b w:val="false"/>
          <w:i w:val="false"/>
          <w:color w:val="000000"/>
          <w:sz w:val="28"/>
        </w:rPr>
        <w:t>
      4) сельский округ Бөкейхан– 10 членов;</w:t>
      </w:r>
    </w:p>
    <w:bookmarkEnd w:id="18"/>
    <w:bookmarkStart w:name="z25" w:id="19"/>
    <w:p>
      <w:pPr>
        <w:spacing w:after="0"/>
        <w:ind w:left="0"/>
        <w:jc w:val="both"/>
      </w:pPr>
      <w:r>
        <w:rPr>
          <w:rFonts w:ascii="Times New Roman"/>
          <w:b w:val="false"/>
          <w:i w:val="false"/>
          <w:color w:val="000000"/>
          <w:sz w:val="28"/>
        </w:rPr>
        <w:t>
      5) сельский округ Тениз – 10 членов;</w:t>
      </w:r>
    </w:p>
    <w:bookmarkEnd w:id="19"/>
    <w:bookmarkStart w:name="z26" w:id="20"/>
    <w:p>
      <w:pPr>
        <w:spacing w:after="0"/>
        <w:ind w:left="0"/>
        <w:jc w:val="both"/>
      </w:pPr>
      <w:r>
        <w:rPr>
          <w:rFonts w:ascii="Times New Roman"/>
          <w:b w:val="false"/>
          <w:i w:val="false"/>
          <w:color w:val="000000"/>
          <w:sz w:val="28"/>
        </w:rPr>
        <w:t>
      6) сельский округ Акколь– 10 членов;</w:t>
      </w:r>
    </w:p>
    <w:bookmarkEnd w:id="20"/>
    <w:bookmarkStart w:name="z27" w:id="21"/>
    <w:p>
      <w:pPr>
        <w:spacing w:after="0"/>
        <w:ind w:left="0"/>
        <w:jc w:val="both"/>
      </w:pPr>
      <w:r>
        <w:rPr>
          <w:rFonts w:ascii="Times New Roman"/>
          <w:b w:val="false"/>
          <w:i w:val="false"/>
          <w:color w:val="000000"/>
          <w:sz w:val="28"/>
        </w:rPr>
        <w:t>
      7) сельского округ Кигаш – 9 членов;</w:t>
      </w:r>
    </w:p>
    <w:bookmarkEnd w:id="21"/>
    <w:bookmarkStart w:name="z28" w:id="22"/>
    <w:p>
      <w:pPr>
        <w:spacing w:after="0"/>
        <w:ind w:left="0"/>
        <w:jc w:val="both"/>
      </w:pPr>
      <w:r>
        <w:rPr>
          <w:rFonts w:ascii="Times New Roman"/>
          <w:b w:val="false"/>
          <w:i w:val="false"/>
          <w:color w:val="000000"/>
          <w:sz w:val="28"/>
        </w:rPr>
        <w:t>
      8) сельский округ Кудряшов – 9 членов;</w:t>
      </w:r>
    </w:p>
    <w:bookmarkEnd w:id="22"/>
    <w:bookmarkStart w:name="z29" w:id="23"/>
    <w:p>
      <w:pPr>
        <w:spacing w:after="0"/>
        <w:ind w:left="0"/>
        <w:jc w:val="both"/>
      </w:pPr>
      <w:r>
        <w:rPr>
          <w:rFonts w:ascii="Times New Roman"/>
          <w:b w:val="false"/>
          <w:i w:val="false"/>
          <w:color w:val="000000"/>
          <w:sz w:val="28"/>
        </w:rPr>
        <w:t>
      9) Азгирского сельского округа– 9 членов;</w:t>
      </w:r>
    </w:p>
    <w:bookmarkEnd w:id="23"/>
    <w:bookmarkStart w:name="z30" w:id="24"/>
    <w:p>
      <w:pPr>
        <w:spacing w:after="0"/>
        <w:ind w:left="0"/>
        <w:jc w:val="both"/>
      </w:pPr>
      <w:r>
        <w:rPr>
          <w:rFonts w:ascii="Times New Roman"/>
          <w:b w:val="false"/>
          <w:i w:val="false"/>
          <w:color w:val="000000"/>
          <w:sz w:val="28"/>
        </w:rPr>
        <w:t>
      10) сельский округ Шортанбай– 9 членов;</w:t>
      </w:r>
    </w:p>
    <w:bookmarkEnd w:id="24"/>
    <w:bookmarkStart w:name="z31" w:id="25"/>
    <w:p>
      <w:pPr>
        <w:spacing w:after="0"/>
        <w:ind w:left="0"/>
        <w:jc w:val="both"/>
      </w:pPr>
      <w:r>
        <w:rPr>
          <w:rFonts w:ascii="Times New Roman"/>
          <w:b w:val="false"/>
          <w:i w:val="false"/>
          <w:color w:val="000000"/>
          <w:sz w:val="28"/>
        </w:rPr>
        <w:t>
      11) сельский округ Бирлик– 9 членов;</w:t>
      </w:r>
    </w:p>
    <w:bookmarkEnd w:id="25"/>
    <w:bookmarkStart w:name="z32" w:id="26"/>
    <w:p>
      <w:pPr>
        <w:spacing w:after="0"/>
        <w:ind w:left="0"/>
        <w:jc w:val="both"/>
      </w:pPr>
      <w:r>
        <w:rPr>
          <w:rFonts w:ascii="Times New Roman"/>
          <w:b w:val="false"/>
          <w:i w:val="false"/>
          <w:color w:val="000000"/>
          <w:sz w:val="28"/>
        </w:rPr>
        <w:t>
      12) сельский округ Сафон – 9 членов;</w:t>
      </w:r>
    </w:p>
    <w:bookmarkEnd w:id="26"/>
    <w:bookmarkStart w:name="z33" w:id="27"/>
    <w:p>
      <w:pPr>
        <w:spacing w:after="0"/>
        <w:ind w:left="0"/>
        <w:jc w:val="both"/>
      </w:pPr>
      <w:r>
        <w:rPr>
          <w:rFonts w:ascii="Times New Roman"/>
          <w:b w:val="false"/>
          <w:i w:val="false"/>
          <w:color w:val="000000"/>
          <w:sz w:val="28"/>
        </w:rPr>
        <w:t>
      13) сельский округ Суюндук– 8 членов;</w:t>
      </w:r>
    </w:p>
    <w:bookmarkEnd w:id="27"/>
    <w:bookmarkStart w:name="z34" w:id="28"/>
    <w:p>
      <w:pPr>
        <w:spacing w:after="0"/>
        <w:ind w:left="0"/>
        <w:jc w:val="both"/>
      </w:pPr>
      <w:r>
        <w:rPr>
          <w:rFonts w:ascii="Times New Roman"/>
          <w:b w:val="false"/>
          <w:i w:val="false"/>
          <w:color w:val="000000"/>
          <w:sz w:val="28"/>
        </w:rPr>
        <w:t>
      14) Нуржауского сельского округа– 8 членов;</w:t>
      </w:r>
    </w:p>
    <w:bookmarkEnd w:id="28"/>
    <w:bookmarkStart w:name="z35" w:id="29"/>
    <w:p>
      <w:pPr>
        <w:spacing w:after="0"/>
        <w:ind w:left="0"/>
        <w:jc w:val="both"/>
      </w:pPr>
      <w:r>
        <w:rPr>
          <w:rFonts w:ascii="Times New Roman"/>
          <w:b w:val="false"/>
          <w:i w:val="false"/>
          <w:color w:val="000000"/>
          <w:sz w:val="28"/>
        </w:rPr>
        <w:t>
      15) сельский округ Дынгызыл– 7 членов;</w:t>
      </w:r>
    </w:p>
    <w:bookmarkEnd w:id="29"/>
    <w:bookmarkStart w:name="z36" w:id="30"/>
    <w:p>
      <w:pPr>
        <w:spacing w:after="0"/>
        <w:ind w:left="0"/>
        <w:jc w:val="both"/>
      </w:pPr>
      <w:r>
        <w:rPr>
          <w:rFonts w:ascii="Times New Roman"/>
          <w:b w:val="false"/>
          <w:i w:val="false"/>
          <w:color w:val="000000"/>
          <w:sz w:val="28"/>
        </w:rPr>
        <w:t>
      16) Коптогайского сельского округа – 7 членов;</w:t>
      </w:r>
    </w:p>
    <w:bookmarkEnd w:id="30"/>
    <w:bookmarkStart w:name="z37" w:id="31"/>
    <w:p>
      <w:pPr>
        <w:spacing w:after="0"/>
        <w:ind w:left="0"/>
        <w:jc w:val="both"/>
      </w:pPr>
      <w:r>
        <w:rPr>
          <w:rFonts w:ascii="Times New Roman"/>
          <w:b w:val="false"/>
          <w:i w:val="false"/>
          <w:color w:val="000000"/>
          <w:sz w:val="28"/>
        </w:rPr>
        <w:t>
      17) сельский округ Орлы– 7 членов;</w:t>
      </w:r>
    </w:p>
    <w:bookmarkEnd w:id="31"/>
    <w:bookmarkStart w:name="z38" w:id="32"/>
    <w:p>
      <w:pPr>
        <w:spacing w:after="0"/>
        <w:ind w:left="0"/>
        <w:jc w:val="both"/>
      </w:pPr>
      <w:r>
        <w:rPr>
          <w:rFonts w:ascii="Times New Roman"/>
          <w:b w:val="false"/>
          <w:i w:val="false"/>
          <w:color w:val="000000"/>
          <w:sz w:val="28"/>
        </w:rPr>
        <w:t>
      18) сельский округ Асан– 7 членов;</w:t>
      </w:r>
    </w:p>
    <w:bookmarkEnd w:id="32"/>
    <w:bookmarkStart w:name="z39" w:id="33"/>
    <w:p>
      <w:pPr>
        <w:spacing w:after="0"/>
        <w:ind w:left="0"/>
        <w:jc w:val="both"/>
      </w:pPr>
      <w:r>
        <w:rPr>
          <w:rFonts w:ascii="Times New Roman"/>
          <w:b w:val="false"/>
          <w:i w:val="false"/>
          <w:color w:val="000000"/>
          <w:sz w:val="28"/>
        </w:rPr>
        <w:t>
      19) сельский округ Макаш– 7 членов.</w:t>
      </w:r>
    </w:p>
    <w:bookmarkEnd w:id="33"/>
    <w:bookmarkStart w:name="z40" w:id="3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4"/>
    <w:bookmarkStart w:name="z41" w:id="35"/>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35"/>
    <w:bookmarkStart w:name="z42" w:id="3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6"/>
    <w:bookmarkStart w:name="z43" w:id="3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7"/>
    <w:bookmarkStart w:name="z44" w:id="3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8"/>
    <w:bookmarkStart w:name="z45" w:id="39"/>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39"/>
    <w:bookmarkStart w:name="z46" w:id="40"/>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40"/>
    <w:bookmarkStart w:name="z47" w:id="41"/>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41"/>
    <w:bookmarkStart w:name="z48" w:id="4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42"/>
    <w:bookmarkStart w:name="z49" w:id="4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43"/>
    <w:bookmarkStart w:name="z50" w:id="44"/>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44"/>
    <w:bookmarkStart w:name="z51" w:id="45"/>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45"/>
    <w:bookmarkStart w:name="z52" w:id="46"/>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46"/>
    <w:bookmarkStart w:name="z53" w:id="4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7"/>
    <w:bookmarkStart w:name="z54" w:id="48"/>
    <w:p>
      <w:pPr>
        <w:spacing w:after="0"/>
        <w:ind w:left="0"/>
        <w:jc w:val="both"/>
      </w:pPr>
      <w:r>
        <w:rPr>
          <w:rFonts w:ascii="Times New Roman"/>
          <w:b w:val="false"/>
          <w:i w:val="false"/>
          <w:color w:val="000000"/>
          <w:sz w:val="28"/>
        </w:rPr>
        <w:t>
      другие текущие вопросы местного сообщества.</w:t>
      </w:r>
    </w:p>
    <w:bookmarkEnd w:id="48"/>
    <w:bookmarkStart w:name="z55" w:id="49"/>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49"/>
    <w:bookmarkStart w:name="z56" w:id="5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50"/>
    <w:bookmarkStart w:name="z57" w:id="5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51"/>
    <w:bookmarkStart w:name="z58" w:id="52"/>
    <w:p>
      <w:pPr>
        <w:spacing w:after="0"/>
        <w:ind w:left="0"/>
        <w:jc w:val="both"/>
      </w:pPr>
      <w:r>
        <w:rPr>
          <w:rFonts w:ascii="Times New Roman"/>
          <w:b w:val="false"/>
          <w:i w:val="false"/>
          <w:color w:val="000000"/>
          <w:sz w:val="28"/>
        </w:rPr>
        <w:t>
      Обращение регистрируется в день его поступления. Если обращение поступило в нерабочий день, то оно регистрируется в ближайший следующий за ним рабочий день.</w:t>
      </w:r>
    </w:p>
    <w:bookmarkEnd w:id="52"/>
    <w:bookmarkStart w:name="z59" w:id="5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на их электронные адреса или мобильные телефоны,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53"/>
    <w:bookmarkStart w:name="z60" w:id="5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54"/>
    <w:bookmarkStart w:name="z61" w:id="5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55"/>
    <w:bookmarkStart w:name="z62" w:id="5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56"/>
    <w:bookmarkStart w:name="z63" w:id="5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57"/>
    <w:bookmarkStart w:name="z64" w:id="5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58"/>
    <w:bookmarkStart w:name="z65" w:id="59"/>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59"/>
    <w:bookmarkStart w:name="z66" w:id="60"/>
    <w:p>
      <w:pPr>
        <w:spacing w:after="0"/>
        <w:ind w:left="0"/>
        <w:jc w:val="both"/>
      </w:pPr>
      <w:r>
        <w:rPr>
          <w:rFonts w:ascii="Times New Roman"/>
          <w:b w:val="false"/>
          <w:i w:val="false"/>
          <w:color w:val="000000"/>
          <w:sz w:val="28"/>
        </w:rPr>
        <w:t>
      В повестку дня включаются вопросы о ходе и (или) исполнении решений, принятых на предыдущих созывах собрании.</w:t>
      </w:r>
    </w:p>
    <w:bookmarkEnd w:id="60"/>
    <w:bookmarkStart w:name="z67" w:id="6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61"/>
    <w:bookmarkStart w:name="z68" w:id="6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62"/>
    <w:bookmarkStart w:name="z69" w:id="6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63"/>
    <w:bookmarkStart w:name="z70" w:id="64"/>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64"/>
    <w:bookmarkStart w:name="z71" w:id="6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65"/>
    <w:bookmarkStart w:name="z72" w:id="6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66"/>
    <w:bookmarkStart w:name="z73" w:id="6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67"/>
    <w:bookmarkStart w:name="z74" w:id="6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8"/>
    <w:bookmarkStart w:name="z75" w:id="6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69"/>
    <w:bookmarkStart w:name="z76" w:id="7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70"/>
    <w:bookmarkStart w:name="z77" w:id="7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71"/>
    <w:bookmarkStart w:name="z78" w:id="7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72"/>
    <w:bookmarkStart w:name="z79" w:id="7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73"/>
    <w:bookmarkStart w:name="z80" w:id="74"/>
    <w:p>
      <w:pPr>
        <w:spacing w:after="0"/>
        <w:ind w:left="0"/>
        <w:jc w:val="both"/>
      </w:pPr>
      <w:r>
        <w:rPr>
          <w:rFonts w:ascii="Times New Roman"/>
          <w:b w:val="false"/>
          <w:i w:val="false"/>
          <w:color w:val="000000"/>
          <w:sz w:val="28"/>
        </w:rPr>
        <w:t>
      1) дата и место проведения собрания;</w:t>
      </w:r>
    </w:p>
    <w:bookmarkEnd w:id="74"/>
    <w:bookmarkStart w:name="z81" w:id="75"/>
    <w:p>
      <w:pPr>
        <w:spacing w:after="0"/>
        <w:ind w:left="0"/>
        <w:jc w:val="both"/>
      </w:pPr>
      <w:r>
        <w:rPr>
          <w:rFonts w:ascii="Times New Roman"/>
          <w:b w:val="false"/>
          <w:i w:val="false"/>
          <w:color w:val="000000"/>
          <w:sz w:val="28"/>
        </w:rPr>
        <w:t>
      2) количество и список членов собрания;</w:t>
      </w:r>
    </w:p>
    <w:bookmarkEnd w:id="75"/>
    <w:bookmarkStart w:name="z82" w:id="7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76"/>
    <w:bookmarkStart w:name="z83" w:id="7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77"/>
    <w:bookmarkStart w:name="z84" w:id="7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78"/>
    <w:bookmarkStart w:name="z85" w:id="7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79"/>
    <w:bookmarkStart w:name="z86" w:id="8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80"/>
    <w:bookmarkStart w:name="z87" w:id="8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81"/>
    <w:bookmarkStart w:name="z88" w:id="82"/>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82"/>
    <w:bookmarkStart w:name="z89" w:id="8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83"/>
    <w:bookmarkStart w:name="z90" w:id="8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84"/>
    <w:bookmarkStart w:name="z91" w:id="85"/>
    <w:p>
      <w:pPr>
        <w:spacing w:after="0"/>
        <w:ind w:left="0"/>
        <w:jc w:val="both"/>
      </w:pPr>
      <w:r>
        <w:rPr>
          <w:rFonts w:ascii="Times New Roman"/>
          <w:b w:val="false"/>
          <w:i w:val="false"/>
          <w:color w:val="000000"/>
          <w:sz w:val="28"/>
        </w:rPr>
        <w:t xml:space="preserve">
      После предварительного обсуждения и разрешения на ближайшем заседании районного маслихата вопросов, вызвавших разногласия между акимом сельского округа и собранием местного сообщества, вышестоящий аким в течение пяти рабочих дней принимает решение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85"/>
    <w:bookmarkStart w:name="z92" w:id="8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86"/>
    <w:bookmarkStart w:name="z93" w:id="8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87"/>
    <w:bookmarkStart w:name="z94" w:id="8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88"/>
    <w:bookmarkStart w:name="z95" w:id="89"/>
    <w:p>
      <w:pPr>
        <w:spacing w:after="0"/>
        <w:ind w:left="0"/>
        <w:jc w:val="both"/>
      </w:pPr>
      <w:r>
        <w:rPr>
          <w:rFonts w:ascii="Times New Roman"/>
          <w:b w:val="false"/>
          <w:i w:val="false"/>
          <w:color w:val="000000"/>
          <w:sz w:val="28"/>
        </w:rPr>
        <w:t>
      17. На собрании регулярно заслушивается информация лиц ответственных за исполнение решений собрания.</w:t>
      </w:r>
    </w:p>
    <w:bookmarkEnd w:id="89"/>
    <w:bookmarkStart w:name="z96" w:id="9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90"/>
    <w:bookmarkStart w:name="z97" w:id="9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