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ef3" w14:textId="901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2024 года № 25-1.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рассмотрев предложенный акиматом района проект районного бюджета на 2025-2027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286 898 732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282 878 509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102 171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108 516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3 802 249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7 287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292 162 301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- 5 280 781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- 5 280 781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объемы бюджетных изъятий из районного бюджета в областной бюджет в сумме 99 382 539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города, поселка, сельских округов в сумме 369 595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152 111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кругу – 34 100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две тысячи кратного месячного расчетного показателя.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4 530 241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предусмотрены бюджетные кредиты местным исполнительным органам в сумме 23 592 тысяч тенге на реализацию мер социальной поддержки специалистов.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на развитие из Национального фонда Республики Казахстан в сумме 500 000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500 000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на развитие из областного бюджета в сумме 2 289 705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500 000 тысяч тенге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освещения населенных пунктов – 161 979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благоустройства – 127 726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1 500 000 тысяч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17.12.2025 № </w:t>
      </w:r>
      <w:r>
        <w:rPr>
          <w:rFonts w:ascii="Times New Roman"/>
          <w:b w:val="false"/>
          <w:i w:val="false"/>
          <w:color w:val="ff0000"/>
          <w:sz w:val="28"/>
        </w:rPr>
        <w:t>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