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592f" w14:textId="11d5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третий квартал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июня 2024 года № 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них, утвержденных приказом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№ 11245)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третий квартал 2024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июня 2024 года № 154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на третий квартал 2024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шлифованный (круглозерный, весовой), килограмм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72,5% жирности, без наполнителей и растительных жиров),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категория), десяток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5–9% жирности,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